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1"/>
        <w:rPr>
          <w:rFonts w:ascii="Times New Roman"/>
          <w:sz w:val="16"/>
        </w:rPr>
      </w:pPr>
    </w:p>
    <w:p>
      <w:pPr>
        <w:spacing w:line="240" w:lineRule="auto" w:before="0"/>
        <w:ind w:left="119" w:right="115" w:firstLine="0"/>
        <w:jc w:val="left"/>
        <w:rPr>
          <w:sz w:val="18"/>
        </w:rPr>
      </w:pPr>
      <w:r>
        <w:rPr>
          <w:sz w:val="18"/>
        </w:rPr>
        <w:t>Primary sources are essential to your research and the research of the Indiana Historical Bureau.</w:t>
      </w:r>
      <w:r>
        <w:rPr>
          <w:spacing w:val="40"/>
          <w:sz w:val="18"/>
        </w:rPr>
        <w:t> </w:t>
      </w:r>
      <w:r>
        <w:rPr>
          <w:sz w:val="18"/>
        </w:rPr>
        <w:t>Every point placed on this form should be supported by </w:t>
      </w:r>
      <w:r>
        <w:rPr>
          <w:b/>
          <w:sz w:val="18"/>
        </w:rPr>
        <w:t>at least one reliable primary</w:t>
      </w:r>
      <w:r>
        <w:rPr>
          <w:b/>
          <w:spacing w:val="-5"/>
          <w:sz w:val="18"/>
        </w:rPr>
        <w:t> </w:t>
      </w:r>
      <w:r>
        <w:rPr>
          <w:b/>
          <w:sz w:val="18"/>
        </w:rPr>
        <w:t>source.</w:t>
      </w:r>
      <w:r>
        <w:rPr>
          <w:b/>
          <w:spacing w:val="40"/>
          <w:sz w:val="18"/>
        </w:rPr>
        <w:t> </w:t>
      </w:r>
      <w:r>
        <w:rPr>
          <w:sz w:val="18"/>
        </w:rPr>
        <w:t>You may cite a primary and secondary source for a point, or multiple primary</w:t>
      </w:r>
      <w:r>
        <w:rPr>
          <w:spacing w:val="-5"/>
          <w:sz w:val="18"/>
        </w:rPr>
        <w:t> </w:t>
      </w:r>
      <w:r>
        <w:rPr>
          <w:sz w:val="18"/>
        </w:rPr>
        <w:t>sources</w:t>
      </w:r>
      <w:r>
        <w:rPr>
          <w:spacing w:val="-2"/>
          <w:sz w:val="18"/>
        </w:rPr>
        <w:t> </w:t>
      </w:r>
      <w:r>
        <w:rPr>
          <w:sz w:val="18"/>
        </w:rPr>
        <w:t>for</w:t>
      </w:r>
      <w:r>
        <w:rPr>
          <w:spacing w:val="-3"/>
          <w:sz w:val="18"/>
        </w:rPr>
        <w:t> </w:t>
      </w:r>
      <w:r>
        <w:rPr>
          <w:sz w:val="18"/>
        </w:rPr>
        <w:t>a point,</w:t>
      </w:r>
      <w:r>
        <w:rPr>
          <w:spacing w:val="-3"/>
          <w:sz w:val="18"/>
        </w:rPr>
        <w:t> </w:t>
      </w:r>
      <w:r>
        <w:rPr>
          <w:sz w:val="18"/>
        </w:rPr>
        <w:t>but</w:t>
      </w:r>
      <w:r>
        <w:rPr>
          <w:spacing w:val="-1"/>
          <w:sz w:val="18"/>
        </w:rPr>
        <w:t> </w:t>
      </w:r>
      <w:r>
        <w:rPr>
          <w:b/>
          <w:sz w:val="18"/>
        </w:rPr>
        <w:t>submit</w:t>
      </w:r>
      <w:r>
        <w:rPr>
          <w:b/>
          <w:spacing w:val="-3"/>
          <w:sz w:val="18"/>
        </w:rPr>
        <w:t> </w:t>
      </w:r>
      <w:r>
        <w:rPr>
          <w:b/>
          <w:sz w:val="18"/>
        </w:rPr>
        <w:t>copies only</w:t>
      </w:r>
      <w:r>
        <w:rPr>
          <w:b/>
          <w:spacing w:val="-8"/>
          <w:sz w:val="18"/>
        </w:rPr>
        <w:t> </w:t>
      </w:r>
      <w:r>
        <w:rPr>
          <w:b/>
          <w:sz w:val="18"/>
        </w:rPr>
        <w:t>of</w:t>
      </w:r>
      <w:r>
        <w:rPr>
          <w:b/>
          <w:spacing w:val="-1"/>
          <w:sz w:val="18"/>
        </w:rPr>
        <w:t> </w:t>
      </w:r>
      <w:r>
        <w:rPr>
          <w:b/>
          <w:sz w:val="18"/>
        </w:rPr>
        <w:t>primary</w:t>
      </w:r>
      <w:r>
        <w:rPr>
          <w:b/>
          <w:spacing w:val="-10"/>
          <w:sz w:val="18"/>
        </w:rPr>
        <w:t> </w:t>
      </w:r>
      <w:r>
        <w:rPr>
          <w:b/>
          <w:sz w:val="18"/>
        </w:rPr>
        <w:t>sources for</w:t>
      </w:r>
      <w:r>
        <w:rPr>
          <w:b/>
          <w:spacing w:val="-2"/>
          <w:sz w:val="18"/>
        </w:rPr>
        <w:t> </w:t>
      </w:r>
      <w:r>
        <w:rPr>
          <w:b/>
          <w:sz w:val="18"/>
        </w:rPr>
        <w:t>review.</w:t>
      </w:r>
      <w:r>
        <w:rPr>
          <w:b/>
          <w:spacing w:val="40"/>
          <w:sz w:val="18"/>
        </w:rPr>
        <w:t> </w:t>
      </w:r>
      <w:r>
        <w:rPr>
          <w:sz w:val="18"/>
        </w:rPr>
        <w:t>Include author,</w:t>
      </w:r>
      <w:r>
        <w:rPr>
          <w:spacing w:val="-3"/>
          <w:sz w:val="18"/>
        </w:rPr>
        <w:t> </w:t>
      </w:r>
      <w:r>
        <w:rPr>
          <w:sz w:val="18"/>
        </w:rPr>
        <w:t>title,</w:t>
      </w:r>
      <w:r>
        <w:rPr>
          <w:spacing w:val="-1"/>
          <w:sz w:val="18"/>
        </w:rPr>
        <w:t> </w:t>
      </w:r>
      <w:r>
        <w:rPr>
          <w:sz w:val="18"/>
        </w:rPr>
        <w:t>date,</w:t>
      </w:r>
      <w:r>
        <w:rPr>
          <w:spacing w:val="-3"/>
          <w:sz w:val="18"/>
        </w:rPr>
        <w:t> </w:t>
      </w:r>
      <w:r>
        <w:rPr>
          <w:sz w:val="18"/>
        </w:rPr>
        <w:t>and</w:t>
      </w:r>
      <w:r>
        <w:rPr>
          <w:spacing w:val="-3"/>
          <w:sz w:val="18"/>
        </w:rPr>
        <w:t> </w:t>
      </w:r>
      <w:r>
        <w:rPr>
          <w:sz w:val="18"/>
        </w:rPr>
        <w:t>page</w:t>
      </w:r>
      <w:r>
        <w:rPr>
          <w:spacing w:val="-3"/>
          <w:sz w:val="18"/>
        </w:rPr>
        <w:t> </w:t>
      </w:r>
      <w:r>
        <w:rPr>
          <w:sz w:val="18"/>
        </w:rPr>
        <w:t>number</w:t>
      </w:r>
      <w:r>
        <w:rPr>
          <w:spacing w:val="-1"/>
          <w:sz w:val="18"/>
        </w:rPr>
        <w:t> </w:t>
      </w:r>
      <w:r>
        <w:rPr>
          <w:sz w:val="18"/>
        </w:rPr>
        <w:t>for sources, where available.</w:t>
      </w:r>
    </w:p>
    <w:p>
      <w:pPr>
        <w:pStyle w:val="BodyText"/>
        <w:spacing w:before="2"/>
        <w:rPr>
          <w:sz w:val="16"/>
        </w:rPr>
      </w:pPr>
    </w:p>
    <w:tbl>
      <w:tblPr>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790"/>
      </w:tblGrid>
      <w:tr>
        <w:trPr>
          <w:trHeight w:val="230" w:hRule="atLeast"/>
        </w:trPr>
        <w:tc>
          <w:tcPr>
            <w:tcW w:w="10790" w:type="dxa"/>
          </w:tcPr>
          <w:p>
            <w:pPr>
              <w:pStyle w:val="TableParagraph"/>
              <w:spacing w:before="17"/>
              <w:ind w:left="1523" w:right="1515"/>
              <w:jc w:val="center"/>
              <w:rPr>
                <w:b/>
                <w:sz w:val="16"/>
              </w:rPr>
            </w:pPr>
            <w:r>
              <w:rPr>
                <w:b/>
                <w:sz w:val="16"/>
              </w:rPr>
              <w:t>TIP:</w:t>
            </w:r>
            <w:r>
              <w:rPr>
                <w:b/>
                <w:spacing w:val="33"/>
                <w:sz w:val="16"/>
              </w:rPr>
              <w:t> </w:t>
            </w:r>
            <w:r>
              <w:rPr>
                <w:b/>
                <w:sz w:val="16"/>
              </w:rPr>
              <w:t>EACH</w:t>
            </w:r>
            <w:r>
              <w:rPr>
                <w:b/>
                <w:spacing w:val="-3"/>
                <w:sz w:val="16"/>
              </w:rPr>
              <w:t> </w:t>
            </w:r>
            <w:r>
              <w:rPr>
                <w:b/>
                <w:sz w:val="16"/>
              </w:rPr>
              <w:t>POINT</w:t>
            </w:r>
            <w:r>
              <w:rPr>
                <w:b/>
                <w:spacing w:val="-6"/>
                <w:sz w:val="16"/>
              </w:rPr>
              <w:t> </w:t>
            </w:r>
            <w:r>
              <w:rPr>
                <w:b/>
                <w:sz w:val="16"/>
              </w:rPr>
              <w:t>FIELD</w:t>
            </w:r>
            <w:r>
              <w:rPr>
                <w:b/>
                <w:spacing w:val="-4"/>
                <w:sz w:val="16"/>
              </w:rPr>
              <w:t> </w:t>
            </w:r>
            <w:r>
              <w:rPr>
                <w:b/>
                <w:sz w:val="16"/>
              </w:rPr>
              <w:t>ONLY</w:t>
            </w:r>
            <w:r>
              <w:rPr>
                <w:b/>
                <w:spacing w:val="-6"/>
                <w:sz w:val="16"/>
              </w:rPr>
              <w:t> </w:t>
            </w:r>
            <w:r>
              <w:rPr>
                <w:b/>
                <w:sz w:val="16"/>
              </w:rPr>
              <w:t>ALLOWS</w:t>
            </w:r>
            <w:r>
              <w:rPr>
                <w:b/>
                <w:spacing w:val="-5"/>
                <w:sz w:val="16"/>
              </w:rPr>
              <w:t> </w:t>
            </w:r>
            <w:r>
              <w:rPr>
                <w:b/>
                <w:sz w:val="16"/>
              </w:rPr>
              <w:t>350</w:t>
            </w:r>
            <w:r>
              <w:rPr>
                <w:b/>
                <w:spacing w:val="-3"/>
                <w:sz w:val="16"/>
              </w:rPr>
              <w:t> </w:t>
            </w:r>
            <w:r>
              <w:rPr>
                <w:b/>
                <w:sz w:val="16"/>
              </w:rPr>
              <w:t>CHARACTERS, ABOUT</w:t>
            </w:r>
            <w:r>
              <w:rPr>
                <w:b/>
                <w:spacing w:val="-6"/>
                <w:sz w:val="16"/>
              </w:rPr>
              <w:t> </w:t>
            </w:r>
            <w:r>
              <w:rPr>
                <w:b/>
                <w:sz w:val="16"/>
              </w:rPr>
              <w:t>TWO</w:t>
            </w:r>
            <w:r>
              <w:rPr>
                <w:b/>
                <w:spacing w:val="-5"/>
                <w:sz w:val="16"/>
              </w:rPr>
              <w:t> </w:t>
            </w:r>
            <w:r>
              <w:rPr>
                <w:b/>
                <w:sz w:val="16"/>
              </w:rPr>
              <w:t>(2)</w:t>
            </w:r>
            <w:r>
              <w:rPr>
                <w:b/>
                <w:spacing w:val="-4"/>
                <w:sz w:val="16"/>
              </w:rPr>
              <w:t> </w:t>
            </w:r>
            <w:r>
              <w:rPr>
                <w:b/>
                <w:sz w:val="16"/>
              </w:rPr>
              <w:t>LENGTHY</w:t>
            </w:r>
            <w:r>
              <w:rPr>
                <w:b/>
                <w:spacing w:val="-4"/>
                <w:sz w:val="16"/>
              </w:rPr>
              <w:t> </w:t>
            </w:r>
            <w:r>
              <w:rPr>
                <w:b/>
                <w:spacing w:val="-2"/>
                <w:sz w:val="16"/>
              </w:rPr>
              <w:t>SENTENCES.</w:t>
            </w:r>
          </w:p>
        </w:tc>
      </w:tr>
    </w:tbl>
    <w:p>
      <w:pPr>
        <w:pStyle w:val="BodyText"/>
        <w:rPr>
          <w:sz w:val="16"/>
        </w:rPr>
      </w:pPr>
    </w:p>
    <w:tbl>
      <w:tblPr>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790"/>
      </w:tblGrid>
      <w:tr>
        <w:trPr>
          <w:trHeight w:val="1871" w:hRule="atLeast"/>
        </w:trPr>
        <w:tc>
          <w:tcPr>
            <w:tcW w:w="10790" w:type="dxa"/>
          </w:tcPr>
          <w:p>
            <w:pPr>
              <w:pStyle w:val="TableParagraph"/>
              <w:spacing w:line="159" w:lineRule="exact"/>
              <w:rPr>
                <w:sz w:val="14"/>
              </w:rPr>
            </w:pPr>
            <w:r>
              <w:rPr>
                <w:sz w:val="14"/>
              </w:rPr>
              <w:t>Point</w:t>
            </w:r>
            <w:r>
              <w:rPr>
                <w:spacing w:val="-5"/>
                <w:sz w:val="14"/>
              </w:rPr>
              <w:t> </w:t>
            </w:r>
            <w:r>
              <w:rPr>
                <w:spacing w:val="-10"/>
                <w:sz w:val="14"/>
              </w:rPr>
              <w:t>1</w:t>
            </w:r>
          </w:p>
          <w:p>
            <w:pPr>
              <w:pStyle w:val="TableParagraph"/>
              <w:ind w:right="206"/>
              <w:rPr>
                <w:sz w:val="18"/>
              </w:rPr>
            </w:pPr>
            <w:r>
              <w:rPr>
                <w:sz w:val="18"/>
              </w:rPr>
              <w:t>In the 1890s, Arabic-speaking immigrants from Syria, including the town of Rablah (located between Homs and Damascus), established</w:t>
            </w:r>
            <w:r>
              <w:rPr>
                <w:spacing w:val="-1"/>
                <w:sz w:val="18"/>
              </w:rPr>
              <w:t> </w:t>
            </w:r>
            <w:r>
              <w:rPr>
                <w:sz w:val="18"/>
              </w:rPr>
              <w:t>a</w:t>
            </w:r>
            <w:r>
              <w:rPr>
                <w:spacing w:val="-4"/>
                <w:sz w:val="18"/>
              </w:rPr>
              <w:t> </w:t>
            </w:r>
            <w:r>
              <w:rPr>
                <w:sz w:val="18"/>
              </w:rPr>
              <w:t>"colony"</w:t>
            </w:r>
            <w:r>
              <w:rPr>
                <w:spacing w:val="-4"/>
                <w:sz w:val="18"/>
              </w:rPr>
              <w:t> </w:t>
            </w:r>
            <w:r>
              <w:rPr>
                <w:sz w:val="18"/>
              </w:rPr>
              <w:t>or</w:t>
            </w:r>
            <w:r>
              <w:rPr>
                <w:spacing w:val="-2"/>
                <w:sz w:val="18"/>
              </w:rPr>
              <w:t> </w:t>
            </w:r>
            <w:r>
              <w:rPr>
                <w:sz w:val="18"/>
              </w:rPr>
              <w:t>quarter</w:t>
            </w:r>
            <w:r>
              <w:rPr>
                <w:spacing w:val="-2"/>
                <w:sz w:val="18"/>
              </w:rPr>
              <w:t> </w:t>
            </w:r>
            <w:r>
              <w:rPr>
                <w:sz w:val="18"/>
              </w:rPr>
              <w:t>on</w:t>
            </w:r>
            <w:r>
              <w:rPr>
                <w:spacing w:val="-6"/>
                <w:sz w:val="18"/>
              </w:rPr>
              <w:t> </w:t>
            </w:r>
            <w:r>
              <w:rPr>
                <w:sz w:val="18"/>
              </w:rPr>
              <w:t>Willard</w:t>
            </w:r>
            <w:r>
              <w:rPr>
                <w:spacing w:val="-1"/>
                <w:sz w:val="18"/>
              </w:rPr>
              <w:t> </w:t>
            </w:r>
            <w:r>
              <w:rPr>
                <w:sz w:val="18"/>
              </w:rPr>
              <w:t>Street</w:t>
            </w:r>
            <w:r>
              <w:rPr>
                <w:spacing w:val="-4"/>
                <w:sz w:val="18"/>
              </w:rPr>
              <w:t> </w:t>
            </w:r>
            <w:r>
              <w:rPr>
                <w:sz w:val="18"/>
              </w:rPr>
              <w:t>in</w:t>
            </w:r>
            <w:r>
              <w:rPr>
                <w:spacing w:val="-1"/>
                <w:sz w:val="18"/>
              </w:rPr>
              <w:t> </w:t>
            </w:r>
            <w:r>
              <w:rPr>
                <w:sz w:val="18"/>
              </w:rPr>
              <w:t>downtown</w:t>
            </w:r>
            <w:r>
              <w:rPr>
                <w:spacing w:val="-1"/>
                <w:sz w:val="18"/>
              </w:rPr>
              <w:t> </w:t>
            </w:r>
            <w:r>
              <w:rPr>
                <w:sz w:val="18"/>
              </w:rPr>
              <w:t>Indianapolis.</w:t>
            </w:r>
            <w:r>
              <w:rPr>
                <w:spacing w:val="-2"/>
                <w:sz w:val="18"/>
              </w:rPr>
              <w:t> </w:t>
            </w:r>
            <w:r>
              <w:rPr>
                <w:sz w:val="18"/>
              </w:rPr>
              <w:t>(One</w:t>
            </w:r>
            <w:r>
              <w:rPr>
                <w:spacing w:val="-1"/>
                <w:sz w:val="18"/>
              </w:rPr>
              <w:t> </w:t>
            </w:r>
            <w:r>
              <w:rPr>
                <w:sz w:val="18"/>
              </w:rPr>
              <w:t>out</w:t>
            </w:r>
            <w:r>
              <w:rPr>
                <w:spacing w:val="-4"/>
                <w:sz w:val="18"/>
              </w:rPr>
              <w:t> </w:t>
            </w:r>
            <w:r>
              <w:rPr>
                <w:sz w:val="18"/>
              </w:rPr>
              <w:t>of</w:t>
            </w:r>
            <w:r>
              <w:rPr>
                <w:spacing w:val="-2"/>
                <w:sz w:val="18"/>
              </w:rPr>
              <w:t> </w:t>
            </w:r>
            <w:r>
              <w:rPr>
                <w:sz w:val="18"/>
              </w:rPr>
              <w:t>every</w:t>
            </w:r>
            <w:r>
              <w:rPr>
                <w:spacing w:val="-3"/>
                <w:sz w:val="18"/>
              </w:rPr>
              <w:t> </w:t>
            </w:r>
            <w:r>
              <w:rPr>
                <w:sz w:val="18"/>
              </w:rPr>
              <w:t>five</w:t>
            </w:r>
            <w:r>
              <w:rPr>
                <w:spacing w:val="-1"/>
                <w:sz w:val="18"/>
              </w:rPr>
              <w:t> </w:t>
            </w:r>
            <w:r>
              <w:rPr>
                <w:sz w:val="18"/>
              </w:rPr>
              <w:t>Syrians,</w:t>
            </w:r>
            <w:r>
              <w:rPr>
                <w:spacing w:val="-2"/>
                <w:sz w:val="18"/>
              </w:rPr>
              <w:t> </w:t>
            </w:r>
            <w:r>
              <w:rPr>
                <w:sz w:val="18"/>
              </w:rPr>
              <w:t>500,000</w:t>
            </w:r>
            <w:r>
              <w:rPr>
                <w:spacing w:val="-1"/>
                <w:sz w:val="18"/>
              </w:rPr>
              <w:t> </w:t>
            </w:r>
            <w:r>
              <w:rPr>
                <w:sz w:val="18"/>
              </w:rPr>
              <w:t>people,</w:t>
            </w:r>
            <w:r>
              <w:rPr>
                <w:spacing w:val="-4"/>
                <w:sz w:val="18"/>
              </w:rPr>
              <w:t> </w:t>
            </w:r>
            <w:r>
              <w:rPr>
                <w:sz w:val="18"/>
              </w:rPr>
              <w:t>came to the Americas looking for employment and economic opportunity at this time).</w:t>
            </w:r>
          </w:p>
        </w:tc>
      </w:tr>
      <w:tr>
        <w:trPr>
          <w:trHeight w:val="460" w:hRule="atLeast"/>
        </w:trPr>
        <w:tc>
          <w:tcPr>
            <w:tcW w:w="10790" w:type="dxa"/>
          </w:tcPr>
          <w:p>
            <w:pPr>
              <w:pStyle w:val="TableParagraph"/>
              <w:spacing w:line="158" w:lineRule="exact"/>
              <w:rPr>
                <w:i/>
                <w:sz w:val="14"/>
              </w:rPr>
            </w:pPr>
            <w:r>
              <w:rPr>
                <w:sz w:val="14"/>
              </w:rPr>
              <w:t>Source</w:t>
            </w:r>
            <w:r>
              <w:rPr>
                <w:spacing w:val="-7"/>
                <w:sz w:val="14"/>
              </w:rPr>
              <w:t> </w:t>
            </w:r>
            <w:r>
              <w:rPr>
                <w:i/>
                <w:sz w:val="14"/>
              </w:rPr>
              <w:t>(title</w:t>
            </w:r>
            <w:r>
              <w:rPr>
                <w:i/>
                <w:spacing w:val="-4"/>
                <w:sz w:val="14"/>
              </w:rPr>
              <w:t> </w:t>
            </w:r>
            <w:r>
              <w:rPr>
                <w:i/>
                <w:sz w:val="14"/>
              </w:rPr>
              <w:t>of</w:t>
            </w:r>
            <w:r>
              <w:rPr>
                <w:i/>
                <w:spacing w:val="-4"/>
                <w:sz w:val="14"/>
              </w:rPr>
              <w:t> </w:t>
            </w:r>
            <w:r>
              <w:rPr>
                <w:i/>
                <w:sz w:val="14"/>
              </w:rPr>
              <w:t>primary</w:t>
            </w:r>
            <w:r>
              <w:rPr>
                <w:i/>
                <w:spacing w:val="-5"/>
                <w:sz w:val="14"/>
              </w:rPr>
              <w:t> </w:t>
            </w:r>
            <w:r>
              <w:rPr>
                <w:i/>
                <w:sz w:val="14"/>
              </w:rPr>
              <w:t>source,</w:t>
            </w:r>
            <w:r>
              <w:rPr>
                <w:i/>
                <w:spacing w:val="-4"/>
                <w:sz w:val="14"/>
              </w:rPr>
              <w:t> </w:t>
            </w:r>
            <w:r>
              <w:rPr>
                <w:i/>
                <w:sz w:val="14"/>
              </w:rPr>
              <w:t>date,</w:t>
            </w:r>
            <w:r>
              <w:rPr>
                <w:i/>
                <w:spacing w:val="-4"/>
                <w:sz w:val="14"/>
              </w:rPr>
              <w:t> </w:t>
            </w:r>
            <w:r>
              <w:rPr>
                <w:i/>
                <w:sz w:val="14"/>
              </w:rPr>
              <w:t>page</w:t>
            </w:r>
            <w:r>
              <w:rPr>
                <w:i/>
                <w:spacing w:val="-4"/>
                <w:sz w:val="14"/>
              </w:rPr>
              <w:t> </w:t>
            </w:r>
            <w:r>
              <w:rPr>
                <w:i/>
                <w:sz w:val="14"/>
              </w:rPr>
              <w:t>number,</w:t>
            </w:r>
            <w:r>
              <w:rPr>
                <w:i/>
                <w:spacing w:val="-3"/>
                <w:sz w:val="14"/>
              </w:rPr>
              <w:t> </w:t>
            </w:r>
            <w:r>
              <w:rPr>
                <w:i/>
                <w:spacing w:val="-2"/>
                <w:sz w:val="14"/>
              </w:rPr>
              <w:t>etc.)</w:t>
            </w:r>
          </w:p>
          <w:p>
            <w:pPr>
              <w:pStyle w:val="TableParagraph"/>
              <w:spacing w:line="229" w:lineRule="exact"/>
              <w:rPr>
                <w:sz w:val="20"/>
              </w:rPr>
            </w:pPr>
            <w:r>
              <w:rPr>
                <w:sz w:val="20"/>
              </w:rPr>
              <w:t>Indianapolis</w:t>
            </w:r>
            <w:r>
              <w:rPr>
                <w:spacing w:val="-7"/>
                <w:sz w:val="20"/>
              </w:rPr>
              <w:t> </w:t>
            </w:r>
            <w:r>
              <w:rPr>
                <w:sz w:val="20"/>
              </w:rPr>
              <w:t>Journal,</w:t>
            </w:r>
            <w:r>
              <w:rPr>
                <w:spacing w:val="-6"/>
                <w:sz w:val="20"/>
              </w:rPr>
              <w:t> </w:t>
            </w:r>
            <w:r>
              <w:rPr>
                <w:sz w:val="20"/>
              </w:rPr>
              <w:t>Nov.</w:t>
            </w:r>
            <w:r>
              <w:rPr>
                <w:spacing w:val="-5"/>
                <w:sz w:val="20"/>
              </w:rPr>
              <w:t> </w:t>
            </w:r>
            <w:r>
              <w:rPr>
                <w:sz w:val="20"/>
              </w:rPr>
              <w:t>16,</w:t>
            </w:r>
            <w:r>
              <w:rPr>
                <w:spacing w:val="-8"/>
                <w:sz w:val="20"/>
              </w:rPr>
              <w:t> </w:t>
            </w:r>
            <w:r>
              <w:rPr>
                <w:sz w:val="20"/>
              </w:rPr>
              <w:t>1902,</w:t>
            </w:r>
            <w:r>
              <w:rPr>
                <w:spacing w:val="-7"/>
                <w:sz w:val="20"/>
              </w:rPr>
              <w:t> </w:t>
            </w:r>
            <w:r>
              <w:rPr>
                <w:sz w:val="20"/>
              </w:rPr>
              <w:t>p.</w:t>
            </w:r>
            <w:r>
              <w:rPr>
                <w:spacing w:val="-6"/>
                <w:sz w:val="20"/>
              </w:rPr>
              <w:t> </w:t>
            </w:r>
            <w:r>
              <w:rPr>
                <w:spacing w:val="-5"/>
                <w:sz w:val="20"/>
              </w:rPr>
              <w:t>21.</w:t>
            </w:r>
          </w:p>
        </w:tc>
      </w:tr>
      <w:tr>
        <w:trPr>
          <w:trHeight w:val="460" w:hRule="atLeast"/>
        </w:trPr>
        <w:tc>
          <w:tcPr>
            <w:tcW w:w="10790" w:type="dxa"/>
          </w:tcPr>
          <w:p>
            <w:pPr>
              <w:pStyle w:val="TableParagraph"/>
              <w:spacing w:line="158" w:lineRule="exact"/>
              <w:rPr>
                <w:sz w:val="14"/>
              </w:rPr>
            </w:pPr>
            <w:r>
              <w:rPr>
                <w:sz w:val="14"/>
              </w:rPr>
              <w:t>Where</w:t>
            </w:r>
            <w:r>
              <w:rPr>
                <w:spacing w:val="-6"/>
                <w:sz w:val="14"/>
              </w:rPr>
              <w:t> </w:t>
            </w:r>
            <w:r>
              <w:rPr>
                <w:sz w:val="14"/>
              </w:rPr>
              <w:t>did</w:t>
            </w:r>
            <w:r>
              <w:rPr>
                <w:spacing w:val="-2"/>
                <w:sz w:val="14"/>
              </w:rPr>
              <w:t> </w:t>
            </w:r>
            <w:r>
              <w:rPr>
                <w:sz w:val="14"/>
              </w:rPr>
              <w:t>you</w:t>
            </w:r>
            <w:r>
              <w:rPr>
                <w:spacing w:val="-3"/>
                <w:sz w:val="14"/>
              </w:rPr>
              <w:t> </w:t>
            </w:r>
            <w:r>
              <w:rPr>
                <w:sz w:val="14"/>
              </w:rPr>
              <w:t>find</w:t>
            </w:r>
            <w:r>
              <w:rPr>
                <w:spacing w:val="-3"/>
                <w:sz w:val="14"/>
              </w:rPr>
              <w:t> </w:t>
            </w:r>
            <w:r>
              <w:rPr>
                <w:sz w:val="14"/>
              </w:rPr>
              <w:t>this</w:t>
            </w:r>
            <w:r>
              <w:rPr>
                <w:spacing w:val="-2"/>
                <w:sz w:val="14"/>
              </w:rPr>
              <w:t> source?</w:t>
            </w:r>
          </w:p>
          <w:p>
            <w:pPr>
              <w:pStyle w:val="TableParagraph"/>
              <w:spacing w:line="229" w:lineRule="exact"/>
              <w:rPr>
                <w:sz w:val="20"/>
              </w:rPr>
            </w:pPr>
            <w:r>
              <w:rPr>
                <w:spacing w:val="-2"/>
                <w:sz w:val="20"/>
              </w:rPr>
              <w:t>Newspapers.com</w:t>
            </w:r>
          </w:p>
        </w:tc>
      </w:tr>
    </w:tbl>
    <w:p>
      <w:pPr>
        <w:pStyle w:val="BodyText"/>
        <w:spacing w:before="1" w:after="1"/>
        <w:rPr>
          <w:sz w:val="16"/>
        </w:rPr>
      </w:pPr>
    </w:p>
    <w:tbl>
      <w:tblPr>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790"/>
      </w:tblGrid>
      <w:tr>
        <w:trPr>
          <w:trHeight w:val="1871" w:hRule="atLeast"/>
        </w:trPr>
        <w:tc>
          <w:tcPr>
            <w:tcW w:w="10790" w:type="dxa"/>
          </w:tcPr>
          <w:p>
            <w:pPr>
              <w:pStyle w:val="TableParagraph"/>
              <w:spacing w:line="159" w:lineRule="exact"/>
              <w:rPr>
                <w:sz w:val="14"/>
              </w:rPr>
            </w:pPr>
            <w:r>
              <w:rPr>
                <w:sz w:val="14"/>
              </w:rPr>
              <w:t>Point</w:t>
            </w:r>
            <w:r>
              <w:rPr>
                <w:spacing w:val="-5"/>
                <w:sz w:val="14"/>
              </w:rPr>
              <w:t> </w:t>
            </w:r>
            <w:r>
              <w:rPr>
                <w:spacing w:val="-10"/>
                <w:sz w:val="14"/>
              </w:rPr>
              <w:t>2</w:t>
            </w:r>
          </w:p>
          <w:p>
            <w:pPr>
              <w:pStyle w:val="TableParagraph"/>
              <w:ind w:right="117"/>
              <w:rPr>
                <w:sz w:val="18"/>
              </w:rPr>
            </w:pPr>
            <w:r>
              <w:rPr>
                <w:sz w:val="18"/>
              </w:rPr>
              <w:t>According</w:t>
            </w:r>
            <w:r>
              <w:rPr>
                <w:spacing w:val="-5"/>
                <w:sz w:val="18"/>
              </w:rPr>
              <w:t> </w:t>
            </w:r>
            <w:r>
              <w:rPr>
                <w:sz w:val="18"/>
              </w:rPr>
              <w:t>to</w:t>
            </w:r>
            <w:r>
              <w:rPr>
                <w:spacing w:val="-2"/>
                <w:sz w:val="18"/>
              </w:rPr>
              <w:t> </w:t>
            </w:r>
            <w:r>
              <w:rPr>
                <w:sz w:val="18"/>
              </w:rPr>
              <w:t>the</w:t>
            </w:r>
            <w:r>
              <w:rPr>
                <w:spacing w:val="-2"/>
                <w:sz w:val="18"/>
              </w:rPr>
              <w:t> </w:t>
            </w:r>
            <w:r>
              <w:rPr>
                <w:sz w:val="18"/>
              </w:rPr>
              <w:t>1900</w:t>
            </w:r>
            <w:r>
              <w:rPr>
                <w:spacing w:val="-2"/>
                <w:sz w:val="18"/>
              </w:rPr>
              <w:t> </w:t>
            </w:r>
            <w:r>
              <w:rPr>
                <w:sz w:val="18"/>
              </w:rPr>
              <w:t>U.S.</w:t>
            </w:r>
            <w:r>
              <w:rPr>
                <w:spacing w:val="-3"/>
                <w:sz w:val="18"/>
              </w:rPr>
              <w:t> </w:t>
            </w:r>
            <w:r>
              <w:rPr>
                <w:sz w:val="18"/>
              </w:rPr>
              <w:t>Census,</w:t>
            </w:r>
            <w:r>
              <w:rPr>
                <w:spacing w:val="-3"/>
                <w:sz w:val="18"/>
              </w:rPr>
              <w:t> </w:t>
            </w:r>
            <w:r>
              <w:rPr>
                <w:sz w:val="18"/>
              </w:rPr>
              <w:t>Syrians</w:t>
            </w:r>
            <w:r>
              <w:rPr>
                <w:spacing w:val="-2"/>
                <w:sz w:val="18"/>
              </w:rPr>
              <w:t> </w:t>
            </w:r>
            <w:r>
              <w:rPr>
                <w:sz w:val="18"/>
              </w:rPr>
              <w:t>shared</w:t>
            </w:r>
            <w:r>
              <w:rPr>
                <w:spacing w:val="-7"/>
                <w:sz w:val="18"/>
              </w:rPr>
              <w:t> </w:t>
            </w:r>
            <w:r>
              <w:rPr>
                <w:sz w:val="18"/>
              </w:rPr>
              <w:t>Willard</w:t>
            </w:r>
            <w:r>
              <w:rPr>
                <w:spacing w:val="-2"/>
                <w:sz w:val="18"/>
              </w:rPr>
              <w:t> </w:t>
            </w:r>
            <w:r>
              <w:rPr>
                <w:sz w:val="18"/>
              </w:rPr>
              <w:t>Street</w:t>
            </w:r>
            <w:r>
              <w:rPr>
                <w:spacing w:val="-2"/>
                <w:sz w:val="18"/>
              </w:rPr>
              <w:t> </w:t>
            </w:r>
            <w:r>
              <w:rPr>
                <w:sz w:val="18"/>
              </w:rPr>
              <w:t>with</w:t>
            </w:r>
            <w:r>
              <w:rPr>
                <w:spacing w:val="-2"/>
                <w:sz w:val="18"/>
              </w:rPr>
              <w:t> </w:t>
            </w:r>
            <w:r>
              <w:rPr>
                <w:sz w:val="18"/>
              </w:rPr>
              <w:t>African</w:t>
            </w:r>
            <w:r>
              <w:rPr>
                <w:spacing w:val="-5"/>
                <w:sz w:val="18"/>
              </w:rPr>
              <w:t> </w:t>
            </w:r>
            <w:r>
              <w:rPr>
                <w:sz w:val="18"/>
              </w:rPr>
              <w:t>American</w:t>
            </w:r>
            <w:r>
              <w:rPr>
                <w:spacing w:val="-2"/>
                <w:sz w:val="18"/>
              </w:rPr>
              <w:t> </w:t>
            </w:r>
            <w:r>
              <w:rPr>
                <w:sz w:val="18"/>
              </w:rPr>
              <w:t>and</w:t>
            </w:r>
            <w:r>
              <w:rPr>
                <w:spacing w:val="-2"/>
                <w:sz w:val="18"/>
              </w:rPr>
              <w:t> </w:t>
            </w:r>
            <w:r>
              <w:rPr>
                <w:sz w:val="18"/>
              </w:rPr>
              <w:t>European</w:t>
            </w:r>
            <w:r>
              <w:rPr>
                <w:spacing w:val="-5"/>
                <w:sz w:val="18"/>
              </w:rPr>
              <w:t> </w:t>
            </w:r>
            <w:r>
              <w:rPr>
                <w:sz w:val="18"/>
              </w:rPr>
              <w:t>immigrants.</w:t>
            </w:r>
            <w:r>
              <w:rPr>
                <w:spacing w:val="-3"/>
                <w:sz w:val="18"/>
              </w:rPr>
              <w:t> </w:t>
            </w:r>
            <w:r>
              <w:rPr>
                <w:sz w:val="18"/>
              </w:rPr>
              <w:t>The</w:t>
            </w:r>
            <w:r>
              <w:rPr>
                <w:spacing w:val="-2"/>
                <w:sz w:val="18"/>
              </w:rPr>
              <w:t> </w:t>
            </w:r>
            <w:r>
              <w:rPr>
                <w:sz w:val="18"/>
              </w:rPr>
              <w:t>Indianapolis Star, Journal, and News counted ten times the number of Arabs recorded on the census. The census was likely an undercount due</w:t>
            </w:r>
            <w:r>
              <w:rPr>
                <w:spacing w:val="40"/>
                <w:sz w:val="18"/>
              </w:rPr>
              <w:t> </w:t>
            </w:r>
            <w:r>
              <w:rPr>
                <w:sz w:val="18"/>
              </w:rPr>
              <w:t>to the itinerant nature of Willard Street's Syrian peddlers.</w:t>
            </w:r>
          </w:p>
        </w:tc>
      </w:tr>
      <w:tr>
        <w:trPr>
          <w:trHeight w:val="462" w:hRule="atLeast"/>
        </w:trPr>
        <w:tc>
          <w:tcPr>
            <w:tcW w:w="10790" w:type="dxa"/>
          </w:tcPr>
          <w:p>
            <w:pPr>
              <w:pStyle w:val="TableParagraph"/>
              <w:spacing w:line="159" w:lineRule="exact"/>
              <w:rPr>
                <w:i/>
                <w:sz w:val="14"/>
              </w:rPr>
            </w:pPr>
            <w:r>
              <w:rPr>
                <w:sz w:val="14"/>
              </w:rPr>
              <w:t>Source</w:t>
            </w:r>
            <w:r>
              <w:rPr>
                <w:spacing w:val="-7"/>
                <w:sz w:val="14"/>
              </w:rPr>
              <w:t> </w:t>
            </w:r>
            <w:r>
              <w:rPr>
                <w:i/>
                <w:sz w:val="14"/>
              </w:rPr>
              <w:t>(title</w:t>
            </w:r>
            <w:r>
              <w:rPr>
                <w:i/>
                <w:spacing w:val="-4"/>
                <w:sz w:val="14"/>
              </w:rPr>
              <w:t> </w:t>
            </w:r>
            <w:r>
              <w:rPr>
                <w:i/>
                <w:sz w:val="14"/>
              </w:rPr>
              <w:t>of</w:t>
            </w:r>
            <w:r>
              <w:rPr>
                <w:i/>
                <w:spacing w:val="-4"/>
                <w:sz w:val="14"/>
              </w:rPr>
              <w:t> </w:t>
            </w:r>
            <w:r>
              <w:rPr>
                <w:i/>
                <w:sz w:val="14"/>
              </w:rPr>
              <w:t>primary</w:t>
            </w:r>
            <w:r>
              <w:rPr>
                <w:i/>
                <w:spacing w:val="-5"/>
                <w:sz w:val="14"/>
              </w:rPr>
              <w:t> </w:t>
            </w:r>
            <w:r>
              <w:rPr>
                <w:i/>
                <w:sz w:val="14"/>
              </w:rPr>
              <w:t>source,</w:t>
            </w:r>
            <w:r>
              <w:rPr>
                <w:i/>
                <w:spacing w:val="-4"/>
                <w:sz w:val="14"/>
              </w:rPr>
              <w:t> </w:t>
            </w:r>
            <w:r>
              <w:rPr>
                <w:i/>
                <w:sz w:val="14"/>
              </w:rPr>
              <w:t>date,</w:t>
            </w:r>
            <w:r>
              <w:rPr>
                <w:i/>
                <w:spacing w:val="-4"/>
                <w:sz w:val="14"/>
              </w:rPr>
              <w:t> </w:t>
            </w:r>
            <w:r>
              <w:rPr>
                <w:i/>
                <w:sz w:val="14"/>
              </w:rPr>
              <w:t>page</w:t>
            </w:r>
            <w:r>
              <w:rPr>
                <w:i/>
                <w:spacing w:val="-4"/>
                <w:sz w:val="14"/>
              </w:rPr>
              <w:t> </w:t>
            </w:r>
            <w:r>
              <w:rPr>
                <w:i/>
                <w:sz w:val="14"/>
              </w:rPr>
              <w:t>number,</w:t>
            </w:r>
            <w:r>
              <w:rPr>
                <w:i/>
                <w:spacing w:val="-3"/>
                <w:sz w:val="14"/>
              </w:rPr>
              <w:t> </w:t>
            </w:r>
            <w:r>
              <w:rPr>
                <w:i/>
                <w:spacing w:val="-4"/>
                <w:sz w:val="14"/>
              </w:rPr>
              <w:t>etc.)</w:t>
            </w:r>
          </w:p>
          <w:p>
            <w:pPr>
              <w:pStyle w:val="TableParagraph"/>
              <w:spacing w:before="1"/>
              <w:rPr>
                <w:sz w:val="20"/>
              </w:rPr>
            </w:pPr>
            <w:r>
              <w:rPr>
                <w:sz w:val="20"/>
              </w:rPr>
              <w:t>U.S.</w:t>
            </w:r>
            <w:r>
              <w:rPr>
                <w:spacing w:val="-7"/>
                <w:sz w:val="20"/>
              </w:rPr>
              <w:t> </w:t>
            </w:r>
            <w:r>
              <w:rPr>
                <w:sz w:val="20"/>
              </w:rPr>
              <w:t>Census,</w:t>
            </w:r>
            <w:r>
              <w:rPr>
                <w:spacing w:val="-9"/>
                <w:sz w:val="20"/>
              </w:rPr>
              <w:t> </w:t>
            </w:r>
            <w:r>
              <w:rPr>
                <w:sz w:val="20"/>
              </w:rPr>
              <w:t>Willard</w:t>
            </w:r>
            <w:r>
              <w:rPr>
                <w:spacing w:val="-5"/>
                <w:sz w:val="20"/>
              </w:rPr>
              <w:t> </w:t>
            </w:r>
            <w:r>
              <w:rPr>
                <w:sz w:val="20"/>
              </w:rPr>
              <w:t>Street,</w:t>
            </w:r>
            <w:r>
              <w:rPr>
                <w:spacing w:val="-7"/>
                <w:sz w:val="20"/>
              </w:rPr>
              <w:t> </w:t>
            </w:r>
            <w:r>
              <w:rPr>
                <w:sz w:val="20"/>
              </w:rPr>
              <w:t>Center</w:t>
            </w:r>
            <w:r>
              <w:rPr>
                <w:spacing w:val="-6"/>
                <w:sz w:val="20"/>
              </w:rPr>
              <w:t> </w:t>
            </w:r>
            <w:r>
              <w:rPr>
                <w:sz w:val="20"/>
              </w:rPr>
              <w:t>Township,</w:t>
            </w:r>
            <w:r>
              <w:rPr>
                <w:spacing w:val="-5"/>
                <w:sz w:val="20"/>
              </w:rPr>
              <w:t> </w:t>
            </w:r>
            <w:r>
              <w:rPr>
                <w:sz w:val="20"/>
              </w:rPr>
              <w:t>Indianapolis,</w:t>
            </w:r>
            <w:r>
              <w:rPr>
                <w:spacing w:val="-7"/>
                <w:sz w:val="20"/>
              </w:rPr>
              <w:t> </w:t>
            </w:r>
            <w:r>
              <w:rPr>
                <w:sz w:val="20"/>
              </w:rPr>
              <w:t>IN,</w:t>
            </w:r>
            <w:r>
              <w:rPr>
                <w:spacing w:val="-5"/>
                <w:sz w:val="20"/>
              </w:rPr>
              <w:t> </w:t>
            </w:r>
            <w:r>
              <w:rPr>
                <w:sz w:val="20"/>
              </w:rPr>
              <w:t>1900</w:t>
            </w:r>
            <w:r>
              <w:rPr>
                <w:spacing w:val="-7"/>
                <w:sz w:val="20"/>
              </w:rPr>
              <w:t> </w:t>
            </w:r>
            <w:r>
              <w:rPr>
                <w:sz w:val="20"/>
              </w:rPr>
              <w:t>(see</w:t>
            </w:r>
            <w:r>
              <w:rPr>
                <w:spacing w:val="-7"/>
                <w:sz w:val="20"/>
              </w:rPr>
              <w:t> </w:t>
            </w:r>
            <w:r>
              <w:rPr>
                <w:sz w:val="20"/>
              </w:rPr>
              <w:t>three</w:t>
            </w:r>
            <w:r>
              <w:rPr>
                <w:spacing w:val="-7"/>
                <w:sz w:val="20"/>
              </w:rPr>
              <w:t> </w:t>
            </w:r>
            <w:r>
              <w:rPr>
                <w:sz w:val="20"/>
              </w:rPr>
              <w:t>sheets</w:t>
            </w:r>
            <w:r>
              <w:rPr>
                <w:spacing w:val="-3"/>
                <w:sz w:val="20"/>
              </w:rPr>
              <w:t> </w:t>
            </w:r>
            <w:r>
              <w:rPr>
                <w:sz w:val="20"/>
              </w:rPr>
              <w:t>in</w:t>
            </w:r>
            <w:r>
              <w:rPr>
                <w:spacing w:val="-7"/>
                <w:sz w:val="20"/>
              </w:rPr>
              <w:t> </w:t>
            </w:r>
            <w:r>
              <w:rPr>
                <w:sz w:val="20"/>
              </w:rPr>
              <w:t>primary</w:t>
            </w:r>
            <w:r>
              <w:rPr>
                <w:spacing w:val="-13"/>
                <w:sz w:val="20"/>
              </w:rPr>
              <w:t> </w:t>
            </w:r>
            <w:r>
              <w:rPr>
                <w:spacing w:val="-2"/>
                <w:sz w:val="20"/>
              </w:rPr>
              <w:t>sources).</w:t>
            </w:r>
          </w:p>
        </w:tc>
      </w:tr>
      <w:tr>
        <w:trPr>
          <w:trHeight w:val="460" w:hRule="atLeast"/>
        </w:trPr>
        <w:tc>
          <w:tcPr>
            <w:tcW w:w="10790" w:type="dxa"/>
          </w:tcPr>
          <w:p>
            <w:pPr>
              <w:pStyle w:val="TableParagraph"/>
              <w:spacing w:line="158" w:lineRule="exact"/>
              <w:rPr>
                <w:sz w:val="14"/>
              </w:rPr>
            </w:pPr>
            <w:r>
              <w:rPr>
                <w:sz w:val="14"/>
              </w:rPr>
              <w:t>Where</w:t>
            </w:r>
            <w:r>
              <w:rPr>
                <w:spacing w:val="-6"/>
                <w:sz w:val="14"/>
              </w:rPr>
              <w:t> </w:t>
            </w:r>
            <w:r>
              <w:rPr>
                <w:sz w:val="14"/>
              </w:rPr>
              <w:t>did</w:t>
            </w:r>
            <w:r>
              <w:rPr>
                <w:spacing w:val="-2"/>
                <w:sz w:val="14"/>
              </w:rPr>
              <w:t> </w:t>
            </w:r>
            <w:r>
              <w:rPr>
                <w:sz w:val="14"/>
              </w:rPr>
              <w:t>you</w:t>
            </w:r>
            <w:r>
              <w:rPr>
                <w:spacing w:val="-3"/>
                <w:sz w:val="14"/>
              </w:rPr>
              <w:t> </w:t>
            </w:r>
            <w:r>
              <w:rPr>
                <w:sz w:val="14"/>
              </w:rPr>
              <w:t>find</w:t>
            </w:r>
            <w:r>
              <w:rPr>
                <w:spacing w:val="-3"/>
                <w:sz w:val="14"/>
              </w:rPr>
              <w:t> </w:t>
            </w:r>
            <w:r>
              <w:rPr>
                <w:sz w:val="14"/>
              </w:rPr>
              <w:t>this</w:t>
            </w:r>
            <w:r>
              <w:rPr>
                <w:spacing w:val="-2"/>
                <w:sz w:val="14"/>
              </w:rPr>
              <w:t> source?</w:t>
            </w:r>
          </w:p>
          <w:p>
            <w:pPr>
              <w:pStyle w:val="TableParagraph"/>
              <w:spacing w:line="229" w:lineRule="exact"/>
              <w:rPr>
                <w:sz w:val="20"/>
              </w:rPr>
            </w:pPr>
            <w:r>
              <w:rPr>
                <w:spacing w:val="-2"/>
                <w:sz w:val="20"/>
              </w:rPr>
              <w:t>Ancestry.Com</w:t>
            </w:r>
          </w:p>
        </w:tc>
      </w:tr>
    </w:tbl>
    <w:p>
      <w:pPr>
        <w:pStyle w:val="BodyText"/>
        <w:spacing w:before="2"/>
        <w:rPr>
          <w:sz w:val="16"/>
        </w:rPr>
      </w:pPr>
    </w:p>
    <w:tbl>
      <w:tblPr>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790"/>
      </w:tblGrid>
      <w:tr>
        <w:trPr>
          <w:trHeight w:val="1871" w:hRule="atLeast"/>
        </w:trPr>
        <w:tc>
          <w:tcPr>
            <w:tcW w:w="10790" w:type="dxa"/>
          </w:tcPr>
          <w:p>
            <w:pPr>
              <w:pStyle w:val="TableParagraph"/>
              <w:spacing w:line="159" w:lineRule="exact"/>
              <w:jc w:val="both"/>
              <w:rPr>
                <w:sz w:val="14"/>
              </w:rPr>
            </w:pPr>
            <w:r>
              <w:rPr>
                <w:sz w:val="14"/>
              </w:rPr>
              <w:t>Point</w:t>
            </w:r>
            <w:r>
              <w:rPr>
                <w:spacing w:val="-5"/>
                <w:sz w:val="14"/>
              </w:rPr>
              <w:t> </w:t>
            </w:r>
            <w:r>
              <w:rPr>
                <w:spacing w:val="-10"/>
                <w:sz w:val="14"/>
              </w:rPr>
              <w:t>3</w:t>
            </w:r>
          </w:p>
          <w:p>
            <w:pPr>
              <w:pStyle w:val="TableParagraph"/>
              <w:ind w:right="512"/>
              <w:jc w:val="both"/>
              <w:rPr>
                <w:sz w:val="18"/>
              </w:rPr>
            </w:pPr>
            <w:r>
              <w:rPr>
                <w:sz w:val="18"/>
              </w:rPr>
              <w:t>In</w:t>
            </w:r>
            <w:r>
              <w:rPr>
                <w:spacing w:val="-1"/>
                <w:sz w:val="18"/>
              </w:rPr>
              <w:t> </w:t>
            </w:r>
            <w:r>
              <w:rPr>
                <w:sz w:val="18"/>
              </w:rPr>
              <w:t>1893,</w:t>
            </w:r>
            <w:r>
              <w:rPr>
                <w:spacing w:val="-2"/>
                <w:sz w:val="18"/>
              </w:rPr>
              <w:t> </w:t>
            </w:r>
            <w:r>
              <w:rPr>
                <w:sz w:val="18"/>
              </w:rPr>
              <w:t>the</w:t>
            </w:r>
            <w:r>
              <w:rPr>
                <w:spacing w:val="-1"/>
                <w:sz w:val="18"/>
              </w:rPr>
              <w:t> </w:t>
            </w:r>
            <w:r>
              <w:rPr>
                <w:sz w:val="18"/>
              </w:rPr>
              <w:t>Indianapolis</w:t>
            </w:r>
            <w:r>
              <w:rPr>
                <w:spacing w:val="-1"/>
                <w:sz w:val="18"/>
              </w:rPr>
              <w:t> </w:t>
            </w:r>
            <w:r>
              <w:rPr>
                <w:sz w:val="18"/>
              </w:rPr>
              <w:t>News</w:t>
            </w:r>
            <w:r>
              <w:rPr>
                <w:spacing w:val="-1"/>
                <w:sz w:val="18"/>
              </w:rPr>
              <w:t> </w:t>
            </w:r>
            <w:r>
              <w:rPr>
                <w:sz w:val="18"/>
              </w:rPr>
              <w:t>devoted</w:t>
            </w:r>
            <w:r>
              <w:rPr>
                <w:spacing w:val="-1"/>
                <w:sz w:val="18"/>
              </w:rPr>
              <w:t> </w:t>
            </w:r>
            <w:r>
              <w:rPr>
                <w:sz w:val="18"/>
              </w:rPr>
              <w:t>extensive,</w:t>
            </w:r>
            <w:r>
              <w:rPr>
                <w:spacing w:val="-4"/>
                <w:sz w:val="18"/>
              </w:rPr>
              <w:t> </w:t>
            </w:r>
            <w:r>
              <w:rPr>
                <w:sz w:val="18"/>
              </w:rPr>
              <w:t>full-page</w:t>
            </w:r>
            <w:r>
              <w:rPr>
                <w:spacing w:val="-4"/>
                <w:sz w:val="18"/>
              </w:rPr>
              <w:t> </w:t>
            </w:r>
            <w:r>
              <w:rPr>
                <w:sz w:val="18"/>
              </w:rPr>
              <w:t>coverage</w:t>
            </w:r>
            <w:r>
              <w:rPr>
                <w:spacing w:val="-4"/>
                <w:sz w:val="18"/>
              </w:rPr>
              <w:t> </w:t>
            </w:r>
            <w:r>
              <w:rPr>
                <w:sz w:val="18"/>
              </w:rPr>
              <w:t>to</w:t>
            </w:r>
            <w:r>
              <w:rPr>
                <w:spacing w:val="-1"/>
                <w:sz w:val="18"/>
              </w:rPr>
              <w:t> </w:t>
            </w:r>
            <w:r>
              <w:rPr>
                <w:sz w:val="18"/>
              </w:rPr>
              <w:t>Syrian</w:t>
            </w:r>
            <w:r>
              <w:rPr>
                <w:spacing w:val="-1"/>
                <w:sz w:val="18"/>
              </w:rPr>
              <w:t> </w:t>
            </w:r>
            <w:r>
              <w:rPr>
                <w:sz w:val="18"/>
              </w:rPr>
              <w:t>immigrants</w:t>
            </w:r>
            <w:r>
              <w:rPr>
                <w:spacing w:val="-3"/>
                <w:sz w:val="18"/>
              </w:rPr>
              <w:t> </w:t>
            </w:r>
            <w:r>
              <w:rPr>
                <w:sz w:val="18"/>
              </w:rPr>
              <w:t>living</w:t>
            </w:r>
            <w:r>
              <w:rPr>
                <w:spacing w:val="-4"/>
                <w:sz w:val="18"/>
              </w:rPr>
              <w:t> </w:t>
            </w:r>
            <w:r>
              <w:rPr>
                <w:sz w:val="18"/>
              </w:rPr>
              <w:t>on</w:t>
            </w:r>
            <w:r>
              <w:rPr>
                <w:spacing w:val="-6"/>
                <w:sz w:val="18"/>
              </w:rPr>
              <w:t> </w:t>
            </w:r>
            <w:r>
              <w:rPr>
                <w:sz w:val="18"/>
              </w:rPr>
              <w:t>Willard</w:t>
            </w:r>
            <w:r>
              <w:rPr>
                <w:spacing w:val="-1"/>
                <w:sz w:val="18"/>
              </w:rPr>
              <w:t> </w:t>
            </w:r>
            <w:r>
              <w:rPr>
                <w:sz w:val="18"/>
              </w:rPr>
              <w:t>Street.</w:t>
            </w:r>
            <w:r>
              <w:rPr>
                <w:spacing w:val="-2"/>
                <w:sz w:val="18"/>
              </w:rPr>
              <w:t> </w:t>
            </w:r>
            <w:r>
              <w:rPr>
                <w:sz w:val="18"/>
              </w:rPr>
              <w:t>It</w:t>
            </w:r>
            <w:r>
              <w:rPr>
                <w:spacing w:val="-2"/>
                <w:sz w:val="18"/>
              </w:rPr>
              <w:t> </w:t>
            </w:r>
            <w:r>
              <w:rPr>
                <w:sz w:val="18"/>
              </w:rPr>
              <w:t>noted</w:t>
            </w:r>
            <w:r>
              <w:rPr>
                <w:spacing w:val="-1"/>
                <w:sz w:val="18"/>
              </w:rPr>
              <w:t> </w:t>
            </w:r>
            <w:r>
              <w:rPr>
                <w:sz w:val="18"/>
              </w:rPr>
              <w:t>how many</w:t>
            </w:r>
            <w:r>
              <w:rPr>
                <w:spacing w:val="-1"/>
                <w:sz w:val="18"/>
              </w:rPr>
              <w:t> </w:t>
            </w:r>
            <w:r>
              <w:rPr>
                <w:sz w:val="18"/>
              </w:rPr>
              <w:t>of</w:t>
            </w:r>
            <w:r>
              <w:rPr>
                <w:spacing w:val="-2"/>
                <w:sz w:val="18"/>
              </w:rPr>
              <w:t> </w:t>
            </w:r>
            <w:r>
              <w:rPr>
                <w:sz w:val="18"/>
              </w:rPr>
              <w:t>them worked as peddlers and that up to</w:t>
            </w:r>
            <w:r>
              <w:rPr>
                <w:spacing w:val="-2"/>
                <w:sz w:val="18"/>
              </w:rPr>
              <w:t> </w:t>
            </w:r>
            <w:r>
              <w:rPr>
                <w:sz w:val="18"/>
              </w:rPr>
              <w:t>17</w:t>
            </w:r>
            <w:r>
              <w:rPr>
                <w:spacing w:val="-2"/>
                <w:sz w:val="18"/>
              </w:rPr>
              <w:t> </w:t>
            </w:r>
            <w:r>
              <w:rPr>
                <w:sz w:val="18"/>
              </w:rPr>
              <w:t>might live in</w:t>
            </w:r>
            <w:r>
              <w:rPr>
                <w:spacing w:val="-2"/>
                <w:sz w:val="18"/>
              </w:rPr>
              <w:t> </w:t>
            </w:r>
            <w:r>
              <w:rPr>
                <w:sz w:val="18"/>
              </w:rPr>
              <w:t>one</w:t>
            </w:r>
            <w:r>
              <w:rPr>
                <w:spacing w:val="-2"/>
                <w:sz w:val="18"/>
              </w:rPr>
              <w:t> </w:t>
            </w:r>
            <w:r>
              <w:rPr>
                <w:sz w:val="18"/>
              </w:rPr>
              <w:t>house. The</w:t>
            </w:r>
            <w:r>
              <w:rPr>
                <w:spacing w:val="-2"/>
                <w:sz w:val="18"/>
              </w:rPr>
              <w:t> </w:t>
            </w:r>
            <w:r>
              <w:rPr>
                <w:sz w:val="18"/>
              </w:rPr>
              <w:t>street was depicted</w:t>
            </w:r>
            <w:r>
              <w:rPr>
                <w:spacing w:val="-2"/>
                <w:sz w:val="18"/>
              </w:rPr>
              <w:t> </w:t>
            </w:r>
            <w:r>
              <w:rPr>
                <w:sz w:val="18"/>
              </w:rPr>
              <w:t>as an "abode of</w:t>
            </w:r>
            <w:r>
              <w:rPr>
                <w:spacing w:val="-2"/>
                <w:sz w:val="18"/>
              </w:rPr>
              <w:t> </w:t>
            </w:r>
            <w:r>
              <w:rPr>
                <w:sz w:val="18"/>
              </w:rPr>
              <w:t>filth, vice, poverty, and disease," revealing the xenophobia and racism that these immigrants faced.</w:t>
            </w:r>
          </w:p>
        </w:tc>
      </w:tr>
      <w:tr>
        <w:trPr>
          <w:trHeight w:val="460" w:hRule="atLeast"/>
        </w:trPr>
        <w:tc>
          <w:tcPr>
            <w:tcW w:w="10790" w:type="dxa"/>
          </w:tcPr>
          <w:p>
            <w:pPr>
              <w:pStyle w:val="TableParagraph"/>
              <w:spacing w:line="158" w:lineRule="exact"/>
              <w:rPr>
                <w:i/>
                <w:sz w:val="14"/>
              </w:rPr>
            </w:pPr>
            <w:r>
              <w:rPr>
                <w:sz w:val="14"/>
              </w:rPr>
              <w:t>Source</w:t>
            </w:r>
            <w:r>
              <w:rPr>
                <w:spacing w:val="-7"/>
                <w:sz w:val="14"/>
              </w:rPr>
              <w:t> </w:t>
            </w:r>
            <w:r>
              <w:rPr>
                <w:i/>
                <w:sz w:val="14"/>
              </w:rPr>
              <w:t>(title</w:t>
            </w:r>
            <w:r>
              <w:rPr>
                <w:i/>
                <w:spacing w:val="-4"/>
                <w:sz w:val="14"/>
              </w:rPr>
              <w:t> </w:t>
            </w:r>
            <w:r>
              <w:rPr>
                <w:i/>
                <w:sz w:val="14"/>
              </w:rPr>
              <w:t>of</w:t>
            </w:r>
            <w:r>
              <w:rPr>
                <w:i/>
                <w:spacing w:val="-4"/>
                <w:sz w:val="14"/>
              </w:rPr>
              <w:t> </w:t>
            </w:r>
            <w:r>
              <w:rPr>
                <w:i/>
                <w:sz w:val="14"/>
              </w:rPr>
              <w:t>primary</w:t>
            </w:r>
            <w:r>
              <w:rPr>
                <w:i/>
                <w:spacing w:val="-5"/>
                <w:sz w:val="14"/>
              </w:rPr>
              <w:t> </w:t>
            </w:r>
            <w:r>
              <w:rPr>
                <w:i/>
                <w:sz w:val="14"/>
              </w:rPr>
              <w:t>source,</w:t>
            </w:r>
            <w:r>
              <w:rPr>
                <w:i/>
                <w:spacing w:val="-4"/>
                <w:sz w:val="14"/>
              </w:rPr>
              <w:t> </w:t>
            </w:r>
            <w:r>
              <w:rPr>
                <w:i/>
                <w:sz w:val="14"/>
              </w:rPr>
              <w:t>date,</w:t>
            </w:r>
            <w:r>
              <w:rPr>
                <w:i/>
                <w:spacing w:val="-4"/>
                <w:sz w:val="14"/>
              </w:rPr>
              <w:t> </w:t>
            </w:r>
            <w:r>
              <w:rPr>
                <w:i/>
                <w:sz w:val="14"/>
              </w:rPr>
              <w:t>page</w:t>
            </w:r>
            <w:r>
              <w:rPr>
                <w:i/>
                <w:spacing w:val="-4"/>
                <w:sz w:val="14"/>
              </w:rPr>
              <w:t> </w:t>
            </w:r>
            <w:r>
              <w:rPr>
                <w:i/>
                <w:sz w:val="14"/>
              </w:rPr>
              <w:t>number,</w:t>
            </w:r>
            <w:r>
              <w:rPr>
                <w:i/>
                <w:spacing w:val="-3"/>
                <w:sz w:val="14"/>
              </w:rPr>
              <w:t> </w:t>
            </w:r>
            <w:r>
              <w:rPr>
                <w:i/>
                <w:spacing w:val="-2"/>
                <w:sz w:val="14"/>
              </w:rPr>
              <w:t>etc.)</w:t>
            </w:r>
          </w:p>
          <w:p>
            <w:pPr>
              <w:pStyle w:val="TableParagraph"/>
              <w:spacing w:line="229" w:lineRule="exact"/>
              <w:rPr>
                <w:sz w:val="20"/>
              </w:rPr>
            </w:pPr>
            <w:r>
              <w:rPr>
                <w:sz w:val="20"/>
              </w:rPr>
              <w:t>"Cases</w:t>
            </w:r>
            <w:r>
              <w:rPr>
                <w:spacing w:val="-7"/>
                <w:sz w:val="20"/>
              </w:rPr>
              <w:t> </w:t>
            </w:r>
            <w:r>
              <w:rPr>
                <w:sz w:val="20"/>
              </w:rPr>
              <w:t>of</w:t>
            </w:r>
            <w:r>
              <w:rPr>
                <w:spacing w:val="-6"/>
                <w:sz w:val="20"/>
              </w:rPr>
              <w:t> </w:t>
            </w:r>
            <w:r>
              <w:rPr>
                <w:sz w:val="20"/>
              </w:rPr>
              <w:t>Squalor:</w:t>
            </w:r>
            <w:r>
              <w:rPr>
                <w:spacing w:val="-7"/>
                <w:sz w:val="20"/>
              </w:rPr>
              <w:t> </w:t>
            </w:r>
            <w:r>
              <w:rPr>
                <w:sz w:val="20"/>
              </w:rPr>
              <w:t>The</w:t>
            </w:r>
            <w:r>
              <w:rPr>
                <w:spacing w:val="-10"/>
                <w:sz w:val="20"/>
              </w:rPr>
              <w:t> </w:t>
            </w:r>
            <w:r>
              <w:rPr>
                <w:sz w:val="20"/>
              </w:rPr>
              <w:t>Wretched</w:t>
            </w:r>
            <w:r>
              <w:rPr>
                <w:spacing w:val="-6"/>
                <w:sz w:val="20"/>
              </w:rPr>
              <w:t> </w:t>
            </w:r>
            <w:r>
              <w:rPr>
                <w:sz w:val="20"/>
              </w:rPr>
              <w:t>Hovels</w:t>
            </w:r>
            <w:r>
              <w:rPr>
                <w:spacing w:val="-4"/>
                <w:sz w:val="20"/>
              </w:rPr>
              <w:t> </w:t>
            </w:r>
            <w:r>
              <w:rPr>
                <w:sz w:val="20"/>
              </w:rPr>
              <w:t>of</w:t>
            </w:r>
            <w:r>
              <w:rPr>
                <w:spacing w:val="-5"/>
                <w:sz w:val="20"/>
              </w:rPr>
              <w:t> </w:t>
            </w:r>
            <w:r>
              <w:rPr>
                <w:sz w:val="20"/>
              </w:rPr>
              <w:t>Syrian</w:t>
            </w:r>
            <w:r>
              <w:rPr>
                <w:spacing w:val="-6"/>
                <w:sz w:val="20"/>
              </w:rPr>
              <w:t> </w:t>
            </w:r>
            <w:r>
              <w:rPr>
                <w:sz w:val="20"/>
              </w:rPr>
              <w:t>Peddlers,"</w:t>
            </w:r>
            <w:r>
              <w:rPr>
                <w:spacing w:val="-8"/>
                <w:sz w:val="20"/>
              </w:rPr>
              <w:t> </w:t>
            </w:r>
            <w:r>
              <w:rPr>
                <w:sz w:val="20"/>
              </w:rPr>
              <w:t>Indianapolis</w:t>
            </w:r>
            <w:r>
              <w:rPr>
                <w:spacing w:val="-7"/>
                <w:sz w:val="20"/>
              </w:rPr>
              <w:t> </w:t>
            </w:r>
            <w:r>
              <w:rPr>
                <w:sz w:val="20"/>
              </w:rPr>
              <w:t>News,</w:t>
            </w:r>
            <w:r>
              <w:rPr>
                <w:spacing w:val="-5"/>
                <w:sz w:val="20"/>
              </w:rPr>
              <w:t> </w:t>
            </w:r>
            <w:r>
              <w:rPr>
                <w:sz w:val="20"/>
              </w:rPr>
              <w:t>Dec.</w:t>
            </w:r>
            <w:r>
              <w:rPr>
                <w:spacing w:val="-8"/>
                <w:sz w:val="20"/>
              </w:rPr>
              <w:t> </w:t>
            </w:r>
            <w:r>
              <w:rPr>
                <w:sz w:val="20"/>
              </w:rPr>
              <w:t>14,</w:t>
            </w:r>
            <w:r>
              <w:rPr>
                <w:spacing w:val="-7"/>
                <w:sz w:val="20"/>
              </w:rPr>
              <w:t> </w:t>
            </w:r>
            <w:r>
              <w:rPr>
                <w:sz w:val="20"/>
              </w:rPr>
              <w:t>1893,</w:t>
            </w:r>
            <w:r>
              <w:rPr>
                <w:spacing w:val="-6"/>
                <w:sz w:val="20"/>
              </w:rPr>
              <w:t> </w:t>
            </w:r>
            <w:r>
              <w:rPr>
                <w:spacing w:val="-5"/>
                <w:sz w:val="20"/>
              </w:rPr>
              <w:t>5.</w:t>
            </w:r>
          </w:p>
        </w:tc>
      </w:tr>
      <w:tr>
        <w:trPr>
          <w:trHeight w:val="460" w:hRule="atLeast"/>
        </w:trPr>
        <w:tc>
          <w:tcPr>
            <w:tcW w:w="10790" w:type="dxa"/>
          </w:tcPr>
          <w:p>
            <w:pPr>
              <w:pStyle w:val="TableParagraph"/>
              <w:spacing w:line="158" w:lineRule="exact"/>
              <w:rPr>
                <w:sz w:val="14"/>
              </w:rPr>
            </w:pPr>
            <w:r>
              <w:rPr>
                <w:sz w:val="14"/>
              </w:rPr>
              <w:t>Where</w:t>
            </w:r>
            <w:r>
              <w:rPr>
                <w:spacing w:val="-6"/>
                <w:sz w:val="14"/>
              </w:rPr>
              <w:t> </w:t>
            </w:r>
            <w:r>
              <w:rPr>
                <w:sz w:val="14"/>
              </w:rPr>
              <w:t>did</w:t>
            </w:r>
            <w:r>
              <w:rPr>
                <w:spacing w:val="-2"/>
                <w:sz w:val="14"/>
              </w:rPr>
              <w:t> </w:t>
            </w:r>
            <w:r>
              <w:rPr>
                <w:sz w:val="14"/>
              </w:rPr>
              <w:t>you</w:t>
            </w:r>
            <w:r>
              <w:rPr>
                <w:spacing w:val="-3"/>
                <w:sz w:val="14"/>
              </w:rPr>
              <w:t> </w:t>
            </w:r>
            <w:r>
              <w:rPr>
                <w:sz w:val="14"/>
              </w:rPr>
              <w:t>find</w:t>
            </w:r>
            <w:r>
              <w:rPr>
                <w:spacing w:val="-3"/>
                <w:sz w:val="14"/>
              </w:rPr>
              <w:t> </w:t>
            </w:r>
            <w:r>
              <w:rPr>
                <w:sz w:val="14"/>
              </w:rPr>
              <w:t>this</w:t>
            </w:r>
            <w:r>
              <w:rPr>
                <w:spacing w:val="-2"/>
                <w:sz w:val="14"/>
              </w:rPr>
              <w:t> source?</w:t>
            </w:r>
          </w:p>
          <w:p>
            <w:pPr>
              <w:pStyle w:val="TableParagraph"/>
              <w:spacing w:line="229" w:lineRule="exact"/>
              <w:rPr>
                <w:sz w:val="20"/>
              </w:rPr>
            </w:pPr>
            <w:r>
              <w:rPr>
                <w:spacing w:val="-2"/>
                <w:sz w:val="20"/>
              </w:rPr>
              <w:t>Newspapers.com</w:t>
            </w:r>
          </w:p>
        </w:tc>
      </w:tr>
    </w:tbl>
    <w:p>
      <w:pPr>
        <w:pStyle w:val="BodyText"/>
        <w:spacing w:before="1" w:after="1"/>
        <w:rPr>
          <w:sz w:val="16"/>
        </w:rPr>
      </w:pPr>
    </w:p>
    <w:tbl>
      <w:tblPr>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790"/>
      </w:tblGrid>
      <w:tr>
        <w:trPr>
          <w:trHeight w:val="1871" w:hRule="atLeast"/>
        </w:trPr>
        <w:tc>
          <w:tcPr>
            <w:tcW w:w="10790" w:type="dxa"/>
          </w:tcPr>
          <w:p>
            <w:pPr>
              <w:pStyle w:val="TableParagraph"/>
              <w:spacing w:line="159" w:lineRule="exact"/>
              <w:rPr>
                <w:sz w:val="14"/>
              </w:rPr>
            </w:pPr>
            <w:r>
              <w:rPr>
                <w:sz w:val="14"/>
              </w:rPr>
              <w:t>Point</w:t>
            </w:r>
            <w:r>
              <w:rPr>
                <w:spacing w:val="-5"/>
                <w:sz w:val="14"/>
              </w:rPr>
              <w:t> </w:t>
            </w:r>
            <w:r>
              <w:rPr>
                <w:spacing w:val="-10"/>
                <w:sz w:val="14"/>
              </w:rPr>
              <w:t>4</w:t>
            </w:r>
          </w:p>
          <w:p>
            <w:pPr>
              <w:pStyle w:val="TableParagraph"/>
              <w:ind w:right="206"/>
              <w:rPr>
                <w:sz w:val="18"/>
              </w:rPr>
            </w:pPr>
            <w:r>
              <w:rPr>
                <w:sz w:val="18"/>
              </w:rPr>
              <w:t>In 1896, the Indianapolis News featured coverage of Syrian immigrants on Willard Street, finding it odd that many Syrians slept outside</w:t>
            </w:r>
            <w:r>
              <w:rPr>
                <w:spacing w:val="-4"/>
                <w:sz w:val="18"/>
              </w:rPr>
              <w:t> </w:t>
            </w:r>
            <w:r>
              <w:rPr>
                <w:sz w:val="18"/>
              </w:rPr>
              <w:t>on</w:t>
            </w:r>
            <w:r>
              <w:rPr>
                <w:spacing w:val="-4"/>
                <w:sz w:val="18"/>
              </w:rPr>
              <w:t> </w:t>
            </w:r>
            <w:r>
              <w:rPr>
                <w:sz w:val="18"/>
              </w:rPr>
              <w:t>summer</w:t>
            </w:r>
            <w:r>
              <w:rPr>
                <w:spacing w:val="-4"/>
                <w:sz w:val="18"/>
              </w:rPr>
              <w:t> </w:t>
            </w:r>
            <w:r>
              <w:rPr>
                <w:sz w:val="18"/>
              </w:rPr>
              <w:t>nights.</w:t>
            </w:r>
            <w:r>
              <w:rPr>
                <w:spacing w:val="-2"/>
                <w:sz w:val="18"/>
              </w:rPr>
              <w:t> </w:t>
            </w:r>
            <w:r>
              <w:rPr>
                <w:sz w:val="18"/>
              </w:rPr>
              <w:t>These</w:t>
            </w:r>
            <w:r>
              <w:rPr>
                <w:spacing w:val="-1"/>
                <w:sz w:val="18"/>
              </w:rPr>
              <w:t> </w:t>
            </w:r>
            <w:r>
              <w:rPr>
                <w:sz w:val="18"/>
              </w:rPr>
              <w:t>remarks</w:t>
            </w:r>
            <w:r>
              <w:rPr>
                <w:spacing w:val="-3"/>
                <w:sz w:val="18"/>
              </w:rPr>
              <w:t> </w:t>
            </w:r>
            <w:r>
              <w:rPr>
                <w:sz w:val="18"/>
              </w:rPr>
              <w:t>made</w:t>
            </w:r>
            <w:r>
              <w:rPr>
                <w:spacing w:val="-1"/>
                <w:sz w:val="18"/>
              </w:rPr>
              <w:t> </w:t>
            </w:r>
            <w:r>
              <w:rPr>
                <w:sz w:val="18"/>
              </w:rPr>
              <w:t>the</w:t>
            </w:r>
            <w:r>
              <w:rPr>
                <w:spacing w:val="-1"/>
                <w:sz w:val="18"/>
              </w:rPr>
              <w:t> </w:t>
            </w:r>
            <w:r>
              <w:rPr>
                <w:sz w:val="18"/>
              </w:rPr>
              <w:t>Syrians</w:t>
            </w:r>
            <w:r>
              <w:rPr>
                <w:spacing w:val="-3"/>
                <w:sz w:val="18"/>
              </w:rPr>
              <w:t> </w:t>
            </w:r>
            <w:r>
              <w:rPr>
                <w:sz w:val="18"/>
              </w:rPr>
              <w:t>seem</w:t>
            </w:r>
            <w:r>
              <w:rPr>
                <w:spacing w:val="-1"/>
                <w:sz w:val="18"/>
              </w:rPr>
              <w:t> </w:t>
            </w:r>
            <w:r>
              <w:rPr>
                <w:sz w:val="18"/>
              </w:rPr>
              <w:t>uncivilized</w:t>
            </w:r>
            <w:r>
              <w:rPr>
                <w:spacing w:val="-1"/>
                <w:sz w:val="18"/>
              </w:rPr>
              <w:t> </w:t>
            </w:r>
            <w:r>
              <w:rPr>
                <w:sz w:val="18"/>
              </w:rPr>
              <w:t>and</w:t>
            </w:r>
            <w:r>
              <w:rPr>
                <w:spacing w:val="-1"/>
                <w:sz w:val="18"/>
              </w:rPr>
              <w:t> </w:t>
            </w:r>
            <w:r>
              <w:rPr>
                <w:sz w:val="18"/>
              </w:rPr>
              <w:t>un-American</w:t>
            </w:r>
            <w:r>
              <w:rPr>
                <w:spacing w:val="-4"/>
                <w:sz w:val="18"/>
              </w:rPr>
              <w:t> </w:t>
            </w:r>
            <w:r>
              <w:rPr>
                <w:sz w:val="18"/>
              </w:rPr>
              <w:t>in</w:t>
            </w:r>
            <w:r>
              <w:rPr>
                <w:spacing w:val="-4"/>
                <w:sz w:val="18"/>
              </w:rPr>
              <w:t> </w:t>
            </w:r>
            <w:r>
              <w:rPr>
                <w:sz w:val="18"/>
              </w:rPr>
              <w:t>their</w:t>
            </w:r>
            <w:r>
              <w:rPr>
                <w:spacing w:val="-4"/>
                <w:sz w:val="18"/>
              </w:rPr>
              <w:t> </w:t>
            </w:r>
            <w:r>
              <w:rPr>
                <w:sz w:val="18"/>
              </w:rPr>
              <w:t>habits,</w:t>
            </w:r>
            <w:r>
              <w:rPr>
                <w:spacing w:val="-2"/>
                <w:sz w:val="18"/>
              </w:rPr>
              <w:t> </w:t>
            </w:r>
            <w:r>
              <w:rPr>
                <w:sz w:val="18"/>
              </w:rPr>
              <w:t>but</w:t>
            </w:r>
            <w:r>
              <w:rPr>
                <w:spacing w:val="-2"/>
                <w:sz w:val="18"/>
              </w:rPr>
              <w:t> </w:t>
            </w:r>
            <w:r>
              <w:rPr>
                <w:sz w:val="18"/>
              </w:rPr>
              <w:t>the</w:t>
            </w:r>
            <w:r>
              <w:rPr>
                <w:spacing w:val="-4"/>
                <w:sz w:val="18"/>
              </w:rPr>
              <w:t> </w:t>
            </w:r>
            <w:r>
              <w:rPr>
                <w:sz w:val="18"/>
              </w:rPr>
              <w:t>article</w:t>
            </w:r>
            <w:r>
              <w:rPr>
                <w:spacing w:val="-4"/>
                <w:sz w:val="18"/>
              </w:rPr>
              <w:t> </w:t>
            </w:r>
            <w:r>
              <w:rPr>
                <w:sz w:val="18"/>
              </w:rPr>
              <w:t>also demonstrates the resiliency of Syrians in the face of difficult living conditions.</w:t>
            </w:r>
          </w:p>
        </w:tc>
      </w:tr>
      <w:tr>
        <w:trPr>
          <w:trHeight w:val="462" w:hRule="atLeast"/>
        </w:trPr>
        <w:tc>
          <w:tcPr>
            <w:tcW w:w="10790" w:type="dxa"/>
          </w:tcPr>
          <w:p>
            <w:pPr>
              <w:pStyle w:val="TableParagraph"/>
              <w:spacing w:line="159" w:lineRule="exact"/>
              <w:rPr>
                <w:i/>
                <w:sz w:val="14"/>
              </w:rPr>
            </w:pPr>
            <w:r>
              <w:rPr>
                <w:sz w:val="14"/>
              </w:rPr>
              <w:t>Source</w:t>
            </w:r>
            <w:r>
              <w:rPr>
                <w:spacing w:val="-7"/>
                <w:sz w:val="14"/>
              </w:rPr>
              <w:t> </w:t>
            </w:r>
            <w:r>
              <w:rPr>
                <w:i/>
                <w:sz w:val="14"/>
              </w:rPr>
              <w:t>(title</w:t>
            </w:r>
            <w:r>
              <w:rPr>
                <w:i/>
                <w:spacing w:val="-4"/>
                <w:sz w:val="14"/>
              </w:rPr>
              <w:t> </w:t>
            </w:r>
            <w:r>
              <w:rPr>
                <w:i/>
                <w:sz w:val="14"/>
              </w:rPr>
              <w:t>of</w:t>
            </w:r>
            <w:r>
              <w:rPr>
                <w:i/>
                <w:spacing w:val="-4"/>
                <w:sz w:val="14"/>
              </w:rPr>
              <w:t> </w:t>
            </w:r>
            <w:r>
              <w:rPr>
                <w:i/>
                <w:sz w:val="14"/>
              </w:rPr>
              <w:t>primary</w:t>
            </w:r>
            <w:r>
              <w:rPr>
                <w:i/>
                <w:spacing w:val="-5"/>
                <w:sz w:val="14"/>
              </w:rPr>
              <w:t> </w:t>
            </w:r>
            <w:r>
              <w:rPr>
                <w:i/>
                <w:sz w:val="14"/>
              </w:rPr>
              <w:t>source,</w:t>
            </w:r>
            <w:r>
              <w:rPr>
                <w:i/>
                <w:spacing w:val="-4"/>
                <w:sz w:val="14"/>
              </w:rPr>
              <w:t> </w:t>
            </w:r>
            <w:r>
              <w:rPr>
                <w:i/>
                <w:sz w:val="14"/>
              </w:rPr>
              <w:t>date,</w:t>
            </w:r>
            <w:r>
              <w:rPr>
                <w:i/>
                <w:spacing w:val="-4"/>
                <w:sz w:val="14"/>
              </w:rPr>
              <w:t> </w:t>
            </w:r>
            <w:r>
              <w:rPr>
                <w:i/>
                <w:sz w:val="14"/>
              </w:rPr>
              <w:t>page</w:t>
            </w:r>
            <w:r>
              <w:rPr>
                <w:i/>
                <w:spacing w:val="-4"/>
                <w:sz w:val="14"/>
              </w:rPr>
              <w:t> </w:t>
            </w:r>
            <w:r>
              <w:rPr>
                <w:i/>
                <w:sz w:val="14"/>
              </w:rPr>
              <w:t>number,</w:t>
            </w:r>
            <w:r>
              <w:rPr>
                <w:i/>
                <w:spacing w:val="-3"/>
                <w:sz w:val="14"/>
              </w:rPr>
              <w:t> </w:t>
            </w:r>
            <w:r>
              <w:rPr>
                <w:i/>
                <w:spacing w:val="-2"/>
                <w:sz w:val="14"/>
              </w:rPr>
              <w:t>etc.)</w:t>
            </w:r>
          </w:p>
          <w:p>
            <w:pPr>
              <w:pStyle w:val="TableParagraph"/>
              <w:spacing w:before="1"/>
              <w:rPr>
                <w:sz w:val="20"/>
              </w:rPr>
            </w:pPr>
            <w:r>
              <w:rPr>
                <w:sz w:val="20"/>
              </w:rPr>
              <w:t>"Many</w:t>
            </w:r>
            <w:r>
              <w:rPr>
                <w:spacing w:val="-9"/>
                <w:sz w:val="20"/>
              </w:rPr>
              <w:t> </w:t>
            </w:r>
            <w:r>
              <w:rPr>
                <w:sz w:val="20"/>
              </w:rPr>
              <w:t>Sleep</w:t>
            </w:r>
            <w:r>
              <w:rPr>
                <w:spacing w:val="-7"/>
                <w:sz w:val="20"/>
              </w:rPr>
              <w:t> </w:t>
            </w:r>
            <w:r>
              <w:rPr>
                <w:sz w:val="20"/>
              </w:rPr>
              <w:t>Outdoors,"</w:t>
            </w:r>
            <w:r>
              <w:rPr>
                <w:spacing w:val="-7"/>
                <w:sz w:val="20"/>
              </w:rPr>
              <w:t> </w:t>
            </w:r>
            <w:r>
              <w:rPr>
                <w:sz w:val="20"/>
              </w:rPr>
              <w:t>Indianapolis</w:t>
            </w:r>
            <w:r>
              <w:rPr>
                <w:spacing w:val="-7"/>
                <w:sz w:val="20"/>
              </w:rPr>
              <w:t> </w:t>
            </w:r>
            <w:r>
              <w:rPr>
                <w:sz w:val="20"/>
              </w:rPr>
              <w:t>News,</w:t>
            </w:r>
            <w:r>
              <w:rPr>
                <w:spacing w:val="-5"/>
                <w:sz w:val="20"/>
              </w:rPr>
              <w:t> </w:t>
            </w:r>
            <w:r>
              <w:rPr>
                <w:sz w:val="20"/>
              </w:rPr>
              <w:t>August</w:t>
            </w:r>
            <w:r>
              <w:rPr>
                <w:spacing w:val="-8"/>
                <w:sz w:val="20"/>
              </w:rPr>
              <w:t> </w:t>
            </w:r>
            <w:r>
              <w:rPr>
                <w:sz w:val="20"/>
              </w:rPr>
              <w:t>12,</w:t>
            </w:r>
            <w:r>
              <w:rPr>
                <w:spacing w:val="-7"/>
                <w:sz w:val="20"/>
              </w:rPr>
              <w:t> </w:t>
            </w:r>
            <w:r>
              <w:rPr>
                <w:sz w:val="20"/>
              </w:rPr>
              <w:t>1896,</w:t>
            </w:r>
            <w:r>
              <w:rPr>
                <w:spacing w:val="-6"/>
                <w:sz w:val="20"/>
              </w:rPr>
              <w:t> </w:t>
            </w:r>
            <w:r>
              <w:rPr>
                <w:spacing w:val="-5"/>
                <w:sz w:val="20"/>
              </w:rPr>
              <w:t>6.</w:t>
            </w:r>
          </w:p>
        </w:tc>
      </w:tr>
      <w:tr>
        <w:trPr>
          <w:trHeight w:val="460" w:hRule="atLeast"/>
        </w:trPr>
        <w:tc>
          <w:tcPr>
            <w:tcW w:w="10790" w:type="dxa"/>
          </w:tcPr>
          <w:p>
            <w:pPr>
              <w:pStyle w:val="TableParagraph"/>
              <w:spacing w:line="158" w:lineRule="exact"/>
              <w:rPr>
                <w:sz w:val="14"/>
              </w:rPr>
            </w:pPr>
            <w:r>
              <w:rPr>
                <w:sz w:val="14"/>
              </w:rPr>
              <w:t>Where</w:t>
            </w:r>
            <w:r>
              <w:rPr>
                <w:spacing w:val="-6"/>
                <w:sz w:val="14"/>
              </w:rPr>
              <w:t> </w:t>
            </w:r>
            <w:r>
              <w:rPr>
                <w:sz w:val="14"/>
              </w:rPr>
              <w:t>did</w:t>
            </w:r>
            <w:r>
              <w:rPr>
                <w:spacing w:val="-2"/>
                <w:sz w:val="14"/>
              </w:rPr>
              <w:t> </w:t>
            </w:r>
            <w:r>
              <w:rPr>
                <w:sz w:val="14"/>
              </w:rPr>
              <w:t>you</w:t>
            </w:r>
            <w:r>
              <w:rPr>
                <w:spacing w:val="-3"/>
                <w:sz w:val="14"/>
              </w:rPr>
              <w:t> </w:t>
            </w:r>
            <w:r>
              <w:rPr>
                <w:sz w:val="14"/>
              </w:rPr>
              <w:t>find</w:t>
            </w:r>
            <w:r>
              <w:rPr>
                <w:spacing w:val="-3"/>
                <w:sz w:val="14"/>
              </w:rPr>
              <w:t> </w:t>
            </w:r>
            <w:r>
              <w:rPr>
                <w:sz w:val="14"/>
              </w:rPr>
              <w:t>this</w:t>
            </w:r>
            <w:r>
              <w:rPr>
                <w:spacing w:val="-2"/>
                <w:sz w:val="14"/>
              </w:rPr>
              <w:t> source?</w:t>
            </w:r>
          </w:p>
          <w:p>
            <w:pPr>
              <w:pStyle w:val="TableParagraph"/>
              <w:spacing w:line="229" w:lineRule="exact"/>
              <w:rPr>
                <w:sz w:val="20"/>
              </w:rPr>
            </w:pPr>
            <w:r>
              <w:rPr>
                <w:spacing w:val="-2"/>
                <w:sz w:val="20"/>
              </w:rPr>
              <w:t>Newspapers.com</w:t>
            </w:r>
          </w:p>
        </w:tc>
      </w:tr>
    </w:tbl>
    <w:p>
      <w:pPr>
        <w:spacing w:after="0" w:line="229" w:lineRule="exact"/>
        <w:rPr>
          <w:sz w:val="20"/>
        </w:rPr>
        <w:sectPr>
          <w:headerReference w:type="default" r:id="rId5"/>
          <w:footerReference w:type="default" r:id="rId6"/>
          <w:type w:val="continuous"/>
          <w:pgSz w:w="12240" w:h="15840"/>
          <w:pgMar w:header="722" w:footer="433" w:top="1120" w:bottom="620" w:left="600" w:right="600"/>
          <w:pgNumType w:start="5"/>
        </w:sectPr>
      </w:pPr>
    </w:p>
    <w:p>
      <w:pPr>
        <w:pStyle w:val="BodyText"/>
        <w:rPr>
          <w:sz w:val="20"/>
        </w:rPr>
      </w:pPr>
    </w:p>
    <w:p>
      <w:pPr>
        <w:pStyle w:val="BodyText"/>
        <w:spacing w:before="3"/>
        <w:rPr>
          <w:sz w:val="12"/>
        </w:rPr>
      </w:pPr>
    </w:p>
    <w:tbl>
      <w:tblPr>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790"/>
      </w:tblGrid>
      <w:tr>
        <w:trPr>
          <w:trHeight w:val="1871" w:hRule="atLeast"/>
        </w:trPr>
        <w:tc>
          <w:tcPr>
            <w:tcW w:w="10790" w:type="dxa"/>
          </w:tcPr>
          <w:p>
            <w:pPr>
              <w:pStyle w:val="TableParagraph"/>
              <w:spacing w:line="159" w:lineRule="exact"/>
              <w:rPr>
                <w:sz w:val="14"/>
              </w:rPr>
            </w:pPr>
            <w:r>
              <w:rPr>
                <w:sz w:val="14"/>
              </w:rPr>
              <w:t>Point</w:t>
            </w:r>
            <w:r>
              <w:rPr>
                <w:spacing w:val="-5"/>
                <w:sz w:val="14"/>
              </w:rPr>
              <w:t> </w:t>
            </w:r>
            <w:r>
              <w:rPr>
                <w:spacing w:val="-10"/>
                <w:sz w:val="14"/>
              </w:rPr>
              <w:t>5</w:t>
            </w:r>
          </w:p>
          <w:p>
            <w:pPr>
              <w:pStyle w:val="TableParagraph"/>
              <w:rPr>
                <w:sz w:val="18"/>
              </w:rPr>
            </w:pPr>
            <w:r>
              <w:rPr>
                <w:sz w:val="18"/>
              </w:rPr>
              <w:t>The</w:t>
            </w:r>
            <w:r>
              <w:rPr>
                <w:spacing w:val="-2"/>
                <w:sz w:val="18"/>
              </w:rPr>
              <w:t> </w:t>
            </w:r>
            <w:r>
              <w:rPr>
                <w:sz w:val="18"/>
              </w:rPr>
              <w:t>Indianapolis</w:t>
            </w:r>
            <w:r>
              <w:rPr>
                <w:spacing w:val="-2"/>
                <w:sz w:val="18"/>
              </w:rPr>
              <w:t> </w:t>
            </w:r>
            <w:r>
              <w:rPr>
                <w:sz w:val="18"/>
              </w:rPr>
              <w:t>Journal</w:t>
            </w:r>
            <w:r>
              <w:rPr>
                <w:spacing w:val="-2"/>
                <w:sz w:val="18"/>
              </w:rPr>
              <w:t> </w:t>
            </w:r>
            <w:r>
              <w:rPr>
                <w:sz w:val="18"/>
              </w:rPr>
              <w:t>established</w:t>
            </w:r>
            <w:r>
              <w:rPr>
                <w:spacing w:val="-2"/>
                <w:sz w:val="18"/>
              </w:rPr>
              <w:t> </w:t>
            </w:r>
            <w:r>
              <w:rPr>
                <w:sz w:val="18"/>
              </w:rPr>
              <w:t>that</w:t>
            </w:r>
            <w:r>
              <w:rPr>
                <w:spacing w:val="-3"/>
                <w:sz w:val="18"/>
              </w:rPr>
              <w:t> </w:t>
            </w:r>
            <w:r>
              <w:rPr>
                <w:sz w:val="18"/>
              </w:rPr>
              <w:t>Syrian</w:t>
            </w:r>
            <w:r>
              <w:rPr>
                <w:spacing w:val="-2"/>
                <w:sz w:val="18"/>
              </w:rPr>
              <w:t> </w:t>
            </w:r>
            <w:r>
              <w:rPr>
                <w:sz w:val="18"/>
              </w:rPr>
              <w:t>women</w:t>
            </w:r>
            <w:r>
              <w:rPr>
                <w:spacing w:val="-2"/>
                <w:sz w:val="18"/>
              </w:rPr>
              <w:t> </w:t>
            </w:r>
            <w:r>
              <w:rPr>
                <w:sz w:val="18"/>
              </w:rPr>
              <w:t>were</w:t>
            </w:r>
            <w:r>
              <w:rPr>
                <w:spacing w:val="-4"/>
                <w:sz w:val="18"/>
              </w:rPr>
              <w:t> </w:t>
            </w:r>
            <w:r>
              <w:rPr>
                <w:sz w:val="18"/>
              </w:rPr>
              <w:t>leaders</w:t>
            </w:r>
            <w:r>
              <w:rPr>
                <w:spacing w:val="-4"/>
                <w:sz w:val="18"/>
              </w:rPr>
              <w:t> </w:t>
            </w:r>
            <w:r>
              <w:rPr>
                <w:sz w:val="18"/>
              </w:rPr>
              <w:t>in</w:t>
            </w:r>
            <w:r>
              <w:rPr>
                <w:spacing w:val="-2"/>
                <w:sz w:val="18"/>
              </w:rPr>
              <w:t> </w:t>
            </w:r>
            <w:r>
              <w:rPr>
                <w:sz w:val="18"/>
              </w:rPr>
              <w:t>the</w:t>
            </w:r>
            <w:r>
              <w:rPr>
                <w:spacing w:val="-2"/>
                <w:sz w:val="18"/>
              </w:rPr>
              <w:t> </w:t>
            </w:r>
            <w:r>
              <w:rPr>
                <w:sz w:val="18"/>
              </w:rPr>
              <w:t>community</w:t>
            </w:r>
            <w:r>
              <w:rPr>
                <w:spacing w:val="-4"/>
                <w:sz w:val="18"/>
              </w:rPr>
              <w:t> </w:t>
            </w:r>
            <w:r>
              <w:rPr>
                <w:sz w:val="18"/>
              </w:rPr>
              <w:t>and</w:t>
            </w:r>
            <w:r>
              <w:rPr>
                <w:spacing w:val="-6"/>
                <w:sz w:val="18"/>
              </w:rPr>
              <w:t> </w:t>
            </w:r>
            <w:r>
              <w:rPr>
                <w:sz w:val="18"/>
              </w:rPr>
              <w:t>mentions</w:t>
            </w:r>
            <w:r>
              <w:rPr>
                <w:spacing w:val="-2"/>
                <w:sz w:val="18"/>
              </w:rPr>
              <w:t> </w:t>
            </w:r>
            <w:r>
              <w:rPr>
                <w:sz w:val="18"/>
              </w:rPr>
              <w:t>the</w:t>
            </w:r>
            <w:r>
              <w:rPr>
                <w:spacing w:val="-2"/>
                <w:sz w:val="18"/>
              </w:rPr>
              <w:t> </w:t>
            </w:r>
            <w:r>
              <w:rPr>
                <w:sz w:val="18"/>
              </w:rPr>
              <w:t>presence</w:t>
            </w:r>
            <w:r>
              <w:rPr>
                <w:spacing w:val="-4"/>
                <w:sz w:val="18"/>
              </w:rPr>
              <w:t> </w:t>
            </w:r>
            <w:r>
              <w:rPr>
                <w:sz w:val="18"/>
              </w:rPr>
              <w:t>of</w:t>
            </w:r>
            <w:r>
              <w:rPr>
                <w:spacing w:val="-3"/>
                <w:sz w:val="18"/>
              </w:rPr>
              <w:t> </w:t>
            </w:r>
            <w:r>
              <w:rPr>
                <w:sz w:val="18"/>
              </w:rPr>
              <w:t>Orthodox Christian religious ceremonies (mistaken as "Mohammedan"), rituals such as christening, and the role of Sundays as a day of community sharing of food and fun outside their homes.</w:t>
            </w:r>
          </w:p>
        </w:tc>
      </w:tr>
      <w:tr>
        <w:trPr>
          <w:trHeight w:val="460" w:hRule="atLeast"/>
        </w:trPr>
        <w:tc>
          <w:tcPr>
            <w:tcW w:w="10790" w:type="dxa"/>
          </w:tcPr>
          <w:p>
            <w:pPr>
              <w:pStyle w:val="TableParagraph"/>
              <w:spacing w:line="158" w:lineRule="exact"/>
              <w:rPr>
                <w:i/>
                <w:sz w:val="14"/>
              </w:rPr>
            </w:pPr>
            <w:r>
              <w:rPr>
                <w:sz w:val="14"/>
              </w:rPr>
              <w:t>Source</w:t>
            </w:r>
            <w:r>
              <w:rPr>
                <w:spacing w:val="-7"/>
                <w:sz w:val="14"/>
              </w:rPr>
              <w:t> </w:t>
            </w:r>
            <w:r>
              <w:rPr>
                <w:i/>
                <w:sz w:val="14"/>
              </w:rPr>
              <w:t>(title</w:t>
            </w:r>
            <w:r>
              <w:rPr>
                <w:i/>
                <w:spacing w:val="-4"/>
                <w:sz w:val="14"/>
              </w:rPr>
              <w:t> </w:t>
            </w:r>
            <w:r>
              <w:rPr>
                <w:i/>
                <w:sz w:val="14"/>
              </w:rPr>
              <w:t>of</w:t>
            </w:r>
            <w:r>
              <w:rPr>
                <w:i/>
                <w:spacing w:val="-4"/>
                <w:sz w:val="14"/>
              </w:rPr>
              <w:t> </w:t>
            </w:r>
            <w:r>
              <w:rPr>
                <w:i/>
                <w:sz w:val="14"/>
              </w:rPr>
              <w:t>primary</w:t>
            </w:r>
            <w:r>
              <w:rPr>
                <w:i/>
                <w:spacing w:val="-5"/>
                <w:sz w:val="14"/>
              </w:rPr>
              <w:t> </w:t>
            </w:r>
            <w:r>
              <w:rPr>
                <w:i/>
                <w:sz w:val="14"/>
              </w:rPr>
              <w:t>source,</w:t>
            </w:r>
            <w:r>
              <w:rPr>
                <w:i/>
                <w:spacing w:val="-4"/>
                <w:sz w:val="14"/>
              </w:rPr>
              <w:t> </w:t>
            </w:r>
            <w:r>
              <w:rPr>
                <w:i/>
                <w:sz w:val="14"/>
              </w:rPr>
              <w:t>date,</w:t>
            </w:r>
            <w:r>
              <w:rPr>
                <w:i/>
                <w:spacing w:val="-4"/>
                <w:sz w:val="14"/>
              </w:rPr>
              <w:t> </w:t>
            </w:r>
            <w:r>
              <w:rPr>
                <w:i/>
                <w:sz w:val="14"/>
              </w:rPr>
              <w:t>page</w:t>
            </w:r>
            <w:r>
              <w:rPr>
                <w:i/>
                <w:spacing w:val="-4"/>
                <w:sz w:val="14"/>
              </w:rPr>
              <w:t> </w:t>
            </w:r>
            <w:r>
              <w:rPr>
                <w:i/>
                <w:sz w:val="14"/>
              </w:rPr>
              <w:t>number,</w:t>
            </w:r>
            <w:r>
              <w:rPr>
                <w:i/>
                <w:spacing w:val="-3"/>
                <w:sz w:val="14"/>
              </w:rPr>
              <w:t> </w:t>
            </w:r>
            <w:r>
              <w:rPr>
                <w:i/>
                <w:spacing w:val="-2"/>
                <w:sz w:val="14"/>
              </w:rPr>
              <w:t>etc.)</w:t>
            </w:r>
          </w:p>
          <w:p>
            <w:pPr>
              <w:pStyle w:val="TableParagraph"/>
              <w:spacing w:line="229" w:lineRule="exact"/>
              <w:rPr>
                <w:sz w:val="20"/>
              </w:rPr>
            </w:pPr>
            <w:r>
              <w:rPr>
                <w:sz w:val="20"/>
              </w:rPr>
              <w:t>"Colony</w:t>
            </w:r>
            <w:r>
              <w:rPr>
                <w:spacing w:val="-8"/>
                <w:sz w:val="20"/>
              </w:rPr>
              <w:t> </w:t>
            </w:r>
            <w:r>
              <w:rPr>
                <w:sz w:val="20"/>
              </w:rPr>
              <w:t>of</w:t>
            </w:r>
            <w:r>
              <w:rPr>
                <w:spacing w:val="-5"/>
                <w:sz w:val="20"/>
              </w:rPr>
              <w:t> </w:t>
            </w:r>
            <w:r>
              <w:rPr>
                <w:sz w:val="20"/>
              </w:rPr>
              <w:t>Syrians:</w:t>
            </w:r>
            <w:r>
              <w:rPr>
                <w:spacing w:val="-5"/>
                <w:sz w:val="20"/>
              </w:rPr>
              <w:t> </w:t>
            </w:r>
            <w:r>
              <w:rPr>
                <w:sz w:val="20"/>
              </w:rPr>
              <w:t>People</w:t>
            </w:r>
            <w:r>
              <w:rPr>
                <w:spacing w:val="-5"/>
                <w:sz w:val="20"/>
              </w:rPr>
              <w:t> </w:t>
            </w:r>
            <w:r>
              <w:rPr>
                <w:sz w:val="20"/>
              </w:rPr>
              <w:t>from</w:t>
            </w:r>
            <w:r>
              <w:rPr>
                <w:spacing w:val="-2"/>
                <w:sz w:val="20"/>
              </w:rPr>
              <w:t> </w:t>
            </w:r>
            <w:r>
              <w:rPr>
                <w:sz w:val="20"/>
              </w:rPr>
              <w:t>the</w:t>
            </w:r>
            <w:r>
              <w:rPr>
                <w:spacing w:val="-6"/>
                <w:sz w:val="20"/>
              </w:rPr>
              <w:t> </w:t>
            </w:r>
            <w:r>
              <w:rPr>
                <w:sz w:val="20"/>
              </w:rPr>
              <w:t>Holy</w:t>
            </w:r>
            <w:r>
              <w:rPr>
                <w:spacing w:val="-10"/>
                <w:sz w:val="20"/>
              </w:rPr>
              <w:t> </w:t>
            </w:r>
            <w:r>
              <w:rPr>
                <w:sz w:val="20"/>
              </w:rPr>
              <w:t>Land</w:t>
            </w:r>
            <w:r>
              <w:rPr>
                <w:spacing w:val="-5"/>
                <w:sz w:val="20"/>
              </w:rPr>
              <w:t> </w:t>
            </w:r>
            <w:r>
              <w:rPr>
                <w:sz w:val="20"/>
              </w:rPr>
              <w:t>Live</w:t>
            </w:r>
            <w:r>
              <w:rPr>
                <w:spacing w:val="-4"/>
                <w:sz w:val="20"/>
              </w:rPr>
              <w:t> </w:t>
            </w:r>
            <w:r>
              <w:rPr>
                <w:sz w:val="20"/>
              </w:rPr>
              <w:t>on</w:t>
            </w:r>
            <w:r>
              <w:rPr>
                <w:spacing w:val="-5"/>
                <w:sz w:val="20"/>
              </w:rPr>
              <w:t> </w:t>
            </w:r>
            <w:r>
              <w:rPr>
                <w:sz w:val="20"/>
              </w:rPr>
              <w:t>Willard</w:t>
            </w:r>
            <w:r>
              <w:rPr>
                <w:spacing w:val="-7"/>
                <w:sz w:val="20"/>
              </w:rPr>
              <w:t> </w:t>
            </w:r>
            <w:r>
              <w:rPr>
                <w:sz w:val="20"/>
              </w:rPr>
              <w:t>Street,"</w:t>
            </w:r>
            <w:r>
              <w:rPr>
                <w:spacing w:val="-7"/>
                <w:sz w:val="20"/>
              </w:rPr>
              <w:t> </w:t>
            </w:r>
            <w:r>
              <w:rPr>
                <w:sz w:val="20"/>
              </w:rPr>
              <w:t>Indianapolis</w:t>
            </w:r>
            <w:r>
              <w:rPr>
                <w:spacing w:val="-3"/>
                <w:sz w:val="20"/>
              </w:rPr>
              <w:t> </w:t>
            </w:r>
            <w:r>
              <w:rPr>
                <w:sz w:val="20"/>
              </w:rPr>
              <w:t>Journal,</w:t>
            </w:r>
            <w:r>
              <w:rPr>
                <w:spacing w:val="-7"/>
                <w:sz w:val="20"/>
              </w:rPr>
              <w:t> </w:t>
            </w:r>
            <w:r>
              <w:rPr>
                <w:sz w:val="20"/>
              </w:rPr>
              <w:t>Nov.</w:t>
            </w:r>
            <w:r>
              <w:rPr>
                <w:spacing w:val="-5"/>
                <w:sz w:val="20"/>
              </w:rPr>
              <w:t> </w:t>
            </w:r>
            <w:r>
              <w:rPr>
                <w:sz w:val="20"/>
              </w:rPr>
              <w:t>16,</w:t>
            </w:r>
            <w:r>
              <w:rPr>
                <w:spacing w:val="-5"/>
                <w:sz w:val="20"/>
              </w:rPr>
              <w:t> </w:t>
            </w:r>
            <w:r>
              <w:rPr>
                <w:sz w:val="20"/>
              </w:rPr>
              <w:t>1902,</w:t>
            </w:r>
            <w:r>
              <w:rPr>
                <w:spacing w:val="-6"/>
                <w:sz w:val="20"/>
              </w:rPr>
              <w:t> </w:t>
            </w:r>
            <w:r>
              <w:rPr>
                <w:sz w:val="20"/>
              </w:rPr>
              <w:t>21</w:t>
            </w:r>
            <w:r>
              <w:rPr>
                <w:spacing w:val="-5"/>
                <w:sz w:val="20"/>
              </w:rPr>
              <w:t> </w:t>
            </w:r>
            <w:r>
              <w:rPr>
                <w:spacing w:val="-10"/>
                <w:sz w:val="20"/>
              </w:rPr>
              <w:t>.</w:t>
            </w:r>
          </w:p>
        </w:tc>
      </w:tr>
      <w:tr>
        <w:trPr>
          <w:trHeight w:val="462" w:hRule="atLeast"/>
        </w:trPr>
        <w:tc>
          <w:tcPr>
            <w:tcW w:w="10790" w:type="dxa"/>
          </w:tcPr>
          <w:p>
            <w:pPr>
              <w:pStyle w:val="TableParagraph"/>
              <w:spacing w:line="158" w:lineRule="exact"/>
              <w:rPr>
                <w:sz w:val="14"/>
              </w:rPr>
            </w:pPr>
            <w:r>
              <w:rPr>
                <w:sz w:val="14"/>
              </w:rPr>
              <w:t>Where</w:t>
            </w:r>
            <w:r>
              <w:rPr>
                <w:spacing w:val="-6"/>
                <w:sz w:val="14"/>
              </w:rPr>
              <w:t> </w:t>
            </w:r>
            <w:r>
              <w:rPr>
                <w:sz w:val="14"/>
              </w:rPr>
              <w:t>did</w:t>
            </w:r>
            <w:r>
              <w:rPr>
                <w:spacing w:val="-2"/>
                <w:sz w:val="14"/>
              </w:rPr>
              <w:t> </w:t>
            </w:r>
            <w:r>
              <w:rPr>
                <w:sz w:val="14"/>
              </w:rPr>
              <w:t>you</w:t>
            </w:r>
            <w:r>
              <w:rPr>
                <w:spacing w:val="-3"/>
                <w:sz w:val="14"/>
              </w:rPr>
              <w:t> </w:t>
            </w:r>
            <w:r>
              <w:rPr>
                <w:sz w:val="14"/>
              </w:rPr>
              <w:t>find</w:t>
            </w:r>
            <w:r>
              <w:rPr>
                <w:spacing w:val="-3"/>
                <w:sz w:val="14"/>
              </w:rPr>
              <w:t> </w:t>
            </w:r>
            <w:r>
              <w:rPr>
                <w:sz w:val="14"/>
              </w:rPr>
              <w:t>this</w:t>
            </w:r>
            <w:r>
              <w:rPr>
                <w:spacing w:val="-2"/>
                <w:sz w:val="14"/>
              </w:rPr>
              <w:t> source?</w:t>
            </w:r>
          </w:p>
          <w:p>
            <w:pPr>
              <w:pStyle w:val="TableParagraph"/>
              <w:spacing w:line="229" w:lineRule="exact"/>
              <w:rPr>
                <w:sz w:val="20"/>
              </w:rPr>
            </w:pPr>
            <w:r>
              <w:rPr>
                <w:spacing w:val="-2"/>
                <w:sz w:val="20"/>
              </w:rPr>
              <w:t>Newspapers.com</w:t>
            </w:r>
          </w:p>
        </w:tc>
      </w:tr>
    </w:tbl>
    <w:p>
      <w:pPr>
        <w:pStyle w:val="BodyText"/>
        <w:spacing w:before="11"/>
        <w:rPr>
          <w:sz w:val="15"/>
        </w:rPr>
      </w:pPr>
    </w:p>
    <w:tbl>
      <w:tblPr>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790"/>
      </w:tblGrid>
      <w:tr>
        <w:trPr>
          <w:trHeight w:val="1871" w:hRule="atLeast"/>
        </w:trPr>
        <w:tc>
          <w:tcPr>
            <w:tcW w:w="10790" w:type="dxa"/>
          </w:tcPr>
          <w:p>
            <w:pPr>
              <w:pStyle w:val="TableParagraph"/>
              <w:spacing w:line="159" w:lineRule="exact"/>
              <w:jc w:val="both"/>
              <w:rPr>
                <w:sz w:val="14"/>
              </w:rPr>
            </w:pPr>
            <w:r>
              <w:rPr>
                <w:sz w:val="14"/>
              </w:rPr>
              <w:t>Point</w:t>
            </w:r>
            <w:r>
              <w:rPr>
                <w:spacing w:val="-5"/>
                <w:sz w:val="14"/>
              </w:rPr>
              <w:t> </w:t>
            </w:r>
            <w:r>
              <w:rPr>
                <w:spacing w:val="-10"/>
                <w:sz w:val="14"/>
              </w:rPr>
              <w:t>6</w:t>
            </w:r>
          </w:p>
          <w:p>
            <w:pPr>
              <w:pStyle w:val="TableParagraph"/>
              <w:spacing w:before="3"/>
              <w:ind w:right="390"/>
              <w:jc w:val="both"/>
              <w:rPr>
                <w:sz w:val="18"/>
              </w:rPr>
            </w:pPr>
            <w:r>
              <w:rPr>
                <w:sz w:val="18"/>
              </w:rPr>
              <w:t>Despite</w:t>
            </w:r>
            <w:r>
              <w:rPr>
                <w:spacing w:val="-2"/>
                <w:sz w:val="18"/>
              </w:rPr>
              <w:t> </w:t>
            </w:r>
            <w:r>
              <w:rPr>
                <w:sz w:val="18"/>
              </w:rPr>
              <w:t>the</w:t>
            </w:r>
            <w:r>
              <w:rPr>
                <w:spacing w:val="-2"/>
                <w:sz w:val="18"/>
              </w:rPr>
              <w:t> </w:t>
            </w:r>
            <w:r>
              <w:rPr>
                <w:sz w:val="18"/>
              </w:rPr>
              <w:t>violence</w:t>
            </w:r>
            <w:r>
              <w:rPr>
                <w:spacing w:val="-2"/>
                <w:sz w:val="18"/>
              </w:rPr>
              <w:t> </w:t>
            </w:r>
            <w:r>
              <w:rPr>
                <w:sz w:val="18"/>
              </w:rPr>
              <w:t>that</w:t>
            </w:r>
            <w:r>
              <w:rPr>
                <w:spacing w:val="-3"/>
                <w:sz w:val="18"/>
              </w:rPr>
              <w:t> </w:t>
            </w:r>
            <w:r>
              <w:rPr>
                <w:sz w:val="18"/>
              </w:rPr>
              <w:t>sometimes</w:t>
            </w:r>
            <w:r>
              <w:rPr>
                <w:spacing w:val="-4"/>
                <w:sz w:val="18"/>
              </w:rPr>
              <w:t> </w:t>
            </w:r>
            <w:r>
              <w:rPr>
                <w:sz w:val="18"/>
              </w:rPr>
              <w:t>erupted</w:t>
            </w:r>
            <w:r>
              <w:rPr>
                <w:spacing w:val="-2"/>
                <w:sz w:val="18"/>
              </w:rPr>
              <w:t> </w:t>
            </w:r>
            <w:r>
              <w:rPr>
                <w:sz w:val="18"/>
              </w:rPr>
              <w:t>in</w:t>
            </w:r>
            <w:r>
              <w:rPr>
                <w:spacing w:val="-2"/>
                <w:sz w:val="18"/>
              </w:rPr>
              <w:t> </w:t>
            </w:r>
            <w:r>
              <w:rPr>
                <w:sz w:val="18"/>
              </w:rPr>
              <w:t>the</w:t>
            </w:r>
            <w:r>
              <w:rPr>
                <w:spacing w:val="-2"/>
                <w:sz w:val="18"/>
              </w:rPr>
              <w:t> </w:t>
            </w:r>
            <w:r>
              <w:rPr>
                <w:sz w:val="18"/>
              </w:rPr>
              <w:t>quarter</w:t>
            </w:r>
            <w:r>
              <w:rPr>
                <w:spacing w:val="-3"/>
                <w:sz w:val="18"/>
              </w:rPr>
              <w:t> </w:t>
            </w:r>
            <w:r>
              <w:rPr>
                <w:sz w:val="18"/>
              </w:rPr>
              <w:t>between</w:t>
            </w:r>
            <w:r>
              <w:rPr>
                <w:spacing w:val="-2"/>
                <w:sz w:val="18"/>
              </w:rPr>
              <w:t> </w:t>
            </w:r>
            <w:r>
              <w:rPr>
                <w:sz w:val="18"/>
              </w:rPr>
              <w:t>African</w:t>
            </w:r>
            <w:r>
              <w:rPr>
                <w:spacing w:val="-2"/>
                <w:sz w:val="18"/>
              </w:rPr>
              <w:t> </w:t>
            </w:r>
            <w:r>
              <w:rPr>
                <w:sz w:val="18"/>
              </w:rPr>
              <w:t>Americans</w:t>
            </w:r>
            <w:r>
              <w:rPr>
                <w:spacing w:val="-2"/>
                <w:sz w:val="18"/>
              </w:rPr>
              <w:t> </w:t>
            </w:r>
            <w:r>
              <w:rPr>
                <w:sz w:val="18"/>
              </w:rPr>
              <w:t>and</w:t>
            </w:r>
            <w:r>
              <w:rPr>
                <w:spacing w:val="-5"/>
                <w:sz w:val="18"/>
              </w:rPr>
              <w:t> </w:t>
            </w:r>
            <w:r>
              <w:rPr>
                <w:sz w:val="18"/>
              </w:rPr>
              <w:t>Arab</w:t>
            </w:r>
            <w:r>
              <w:rPr>
                <w:spacing w:val="-2"/>
                <w:sz w:val="18"/>
              </w:rPr>
              <w:t> </w:t>
            </w:r>
            <w:r>
              <w:rPr>
                <w:sz w:val="18"/>
              </w:rPr>
              <w:t>Americans,</w:t>
            </w:r>
            <w:r>
              <w:rPr>
                <w:spacing w:val="-3"/>
                <w:sz w:val="18"/>
              </w:rPr>
              <w:t> </w:t>
            </w:r>
            <w:r>
              <w:rPr>
                <w:sz w:val="18"/>
              </w:rPr>
              <w:t>the</w:t>
            </w:r>
            <w:r>
              <w:rPr>
                <w:spacing w:val="-2"/>
                <w:sz w:val="18"/>
              </w:rPr>
              <w:t> </w:t>
            </w:r>
            <w:r>
              <w:rPr>
                <w:sz w:val="18"/>
              </w:rPr>
              <w:t>"children</w:t>
            </w:r>
            <w:r>
              <w:rPr>
                <w:spacing w:val="-5"/>
                <w:sz w:val="18"/>
              </w:rPr>
              <w:t> </w:t>
            </w:r>
            <w:r>
              <w:rPr>
                <w:sz w:val="18"/>
              </w:rPr>
              <w:t>of</w:t>
            </w:r>
            <w:r>
              <w:rPr>
                <w:spacing w:val="-3"/>
                <w:sz w:val="18"/>
              </w:rPr>
              <w:t> </w:t>
            </w:r>
            <w:r>
              <w:rPr>
                <w:sz w:val="18"/>
              </w:rPr>
              <w:t>both races [Syrian</w:t>
            </w:r>
            <w:r>
              <w:rPr>
                <w:spacing w:val="-3"/>
                <w:sz w:val="18"/>
              </w:rPr>
              <w:t> </w:t>
            </w:r>
            <w:r>
              <w:rPr>
                <w:sz w:val="18"/>
              </w:rPr>
              <w:t>and Black]</w:t>
            </w:r>
            <w:r>
              <w:rPr>
                <w:spacing w:val="-3"/>
                <w:sz w:val="18"/>
              </w:rPr>
              <w:t> </w:t>
            </w:r>
            <w:r>
              <w:rPr>
                <w:sz w:val="18"/>
              </w:rPr>
              <w:t>played in the little street</w:t>
            </w:r>
            <w:r>
              <w:rPr>
                <w:spacing w:val="-3"/>
                <w:sz w:val="18"/>
              </w:rPr>
              <w:t> </w:t>
            </w:r>
            <w:r>
              <w:rPr>
                <w:sz w:val="18"/>
              </w:rPr>
              <w:t>between the homes</w:t>
            </w:r>
            <w:r>
              <w:rPr>
                <w:spacing w:val="-2"/>
                <w:sz w:val="18"/>
              </w:rPr>
              <w:t> </w:t>
            </w:r>
            <w:r>
              <w:rPr>
                <w:sz w:val="18"/>
              </w:rPr>
              <w:t>of</w:t>
            </w:r>
            <w:r>
              <w:rPr>
                <w:spacing w:val="-1"/>
                <w:sz w:val="18"/>
              </w:rPr>
              <w:t> </w:t>
            </w:r>
            <w:r>
              <w:rPr>
                <w:sz w:val="18"/>
              </w:rPr>
              <w:t>their</w:t>
            </w:r>
            <w:r>
              <w:rPr>
                <w:spacing w:val="-3"/>
                <w:sz w:val="18"/>
              </w:rPr>
              <w:t> </w:t>
            </w:r>
            <w:r>
              <w:rPr>
                <w:sz w:val="18"/>
              </w:rPr>
              <w:t>parents,</w:t>
            </w:r>
            <w:r>
              <w:rPr>
                <w:spacing w:val="-1"/>
                <w:sz w:val="18"/>
              </w:rPr>
              <w:t> </w:t>
            </w:r>
            <w:r>
              <w:rPr>
                <w:sz w:val="18"/>
              </w:rPr>
              <w:t>while</w:t>
            </w:r>
            <w:r>
              <w:rPr>
                <w:spacing w:val="-3"/>
                <w:sz w:val="18"/>
              </w:rPr>
              <w:t> </w:t>
            </w:r>
            <w:r>
              <w:rPr>
                <w:sz w:val="18"/>
              </w:rPr>
              <w:t>the Syrian</w:t>
            </w:r>
            <w:r>
              <w:rPr>
                <w:spacing w:val="-3"/>
                <w:sz w:val="18"/>
              </w:rPr>
              <w:t> </w:t>
            </w:r>
            <w:r>
              <w:rPr>
                <w:sz w:val="18"/>
              </w:rPr>
              <w:t>women and girls</w:t>
            </w:r>
            <w:r>
              <w:rPr>
                <w:spacing w:val="-2"/>
                <w:sz w:val="18"/>
              </w:rPr>
              <w:t> </w:t>
            </w:r>
            <w:r>
              <w:rPr>
                <w:sz w:val="18"/>
              </w:rPr>
              <w:t>prepared peddlers' carts… and sang quaint songs in their mother tongue [of Arabic]."</w:t>
            </w:r>
          </w:p>
        </w:tc>
      </w:tr>
      <w:tr>
        <w:trPr>
          <w:trHeight w:val="462" w:hRule="atLeast"/>
        </w:trPr>
        <w:tc>
          <w:tcPr>
            <w:tcW w:w="10790" w:type="dxa"/>
          </w:tcPr>
          <w:p>
            <w:pPr>
              <w:pStyle w:val="TableParagraph"/>
              <w:spacing w:line="160" w:lineRule="exact"/>
              <w:rPr>
                <w:i/>
                <w:sz w:val="14"/>
              </w:rPr>
            </w:pPr>
            <w:r>
              <w:rPr>
                <w:sz w:val="14"/>
              </w:rPr>
              <w:t>Source</w:t>
            </w:r>
            <w:r>
              <w:rPr>
                <w:spacing w:val="-7"/>
                <w:sz w:val="14"/>
              </w:rPr>
              <w:t> </w:t>
            </w:r>
            <w:r>
              <w:rPr>
                <w:i/>
                <w:sz w:val="14"/>
              </w:rPr>
              <w:t>(title</w:t>
            </w:r>
            <w:r>
              <w:rPr>
                <w:i/>
                <w:spacing w:val="-4"/>
                <w:sz w:val="14"/>
              </w:rPr>
              <w:t> </w:t>
            </w:r>
            <w:r>
              <w:rPr>
                <w:i/>
                <w:sz w:val="14"/>
              </w:rPr>
              <w:t>of</w:t>
            </w:r>
            <w:r>
              <w:rPr>
                <w:i/>
                <w:spacing w:val="-4"/>
                <w:sz w:val="14"/>
              </w:rPr>
              <w:t> </w:t>
            </w:r>
            <w:r>
              <w:rPr>
                <w:i/>
                <w:sz w:val="14"/>
              </w:rPr>
              <w:t>primary</w:t>
            </w:r>
            <w:r>
              <w:rPr>
                <w:i/>
                <w:spacing w:val="-5"/>
                <w:sz w:val="14"/>
              </w:rPr>
              <w:t> </w:t>
            </w:r>
            <w:r>
              <w:rPr>
                <w:i/>
                <w:sz w:val="14"/>
              </w:rPr>
              <w:t>source,</w:t>
            </w:r>
            <w:r>
              <w:rPr>
                <w:i/>
                <w:spacing w:val="-4"/>
                <w:sz w:val="14"/>
              </w:rPr>
              <w:t> </w:t>
            </w:r>
            <w:r>
              <w:rPr>
                <w:i/>
                <w:sz w:val="14"/>
              </w:rPr>
              <w:t>date,</w:t>
            </w:r>
            <w:r>
              <w:rPr>
                <w:i/>
                <w:spacing w:val="-4"/>
                <w:sz w:val="14"/>
              </w:rPr>
              <w:t> </w:t>
            </w:r>
            <w:r>
              <w:rPr>
                <w:i/>
                <w:sz w:val="14"/>
              </w:rPr>
              <w:t>page</w:t>
            </w:r>
            <w:r>
              <w:rPr>
                <w:i/>
                <w:spacing w:val="-4"/>
                <w:sz w:val="14"/>
              </w:rPr>
              <w:t> </w:t>
            </w:r>
            <w:r>
              <w:rPr>
                <w:i/>
                <w:sz w:val="14"/>
              </w:rPr>
              <w:t>number,</w:t>
            </w:r>
            <w:r>
              <w:rPr>
                <w:i/>
                <w:spacing w:val="-3"/>
                <w:sz w:val="14"/>
              </w:rPr>
              <w:t> </w:t>
            </w:r>
            <w:r>
              <w:rPr>
                <w:i/>
                <w:spacing w:val="-2"/>
                <w:sz w:val="14"/>
              </w:rPr>
              <w:t>etc.)</w:t>
            </w:r>
          </w:p>
          <w:p>
            <w:pPr>
              <w:pStyle w:val="TableParagraph"/>
              <w:spacing w:line="229" w:lineRule="exact"/>
              <w:rPr>
                <w:sz w:val="20"/>
              </w:rPr>
            </w:pPr>
            <w:r>
              <w:rPr>
                <w:sz w:val="20"/>
              </w:rPr>
              <w:t>"Women</w:t>
            </w:r>
            <w:r>
              <w:rPr>
                <w:spacing w:val="-7"/>
                <w:sz w:val="20"/>
              </w:rPr>
              <w:t> </w:t>
            </w:r>
            <w:r>
              <w:rPr>
                <w:sz w:val="20"/>
              </w:rPr>
              <w:t>Shot</w:t>
            </w:r>
            <w:r>
              <w:rPr>
                <w:spacing w:val="-4"/>
                <w:sz w:val="20"/>
              </w:rPr>
              <w:t> </w:t>
            </w:r>
            <w:r>
              <w:rPr>
                <w:sz w:val="20"/>
              </w:rPr>
              <w:t>Down</w:t>
            </w:r>
            <w:r>
              <w:rPr>
                <w:spacing w:val="-6"/>
                <w:sz w:val="20"/>
              </w:rPr>
              <w:t> </w:t>
            </w:r>
            <w:r>
              <w:rPr>
                <w:sz w:val="20"/>
              </w:rPr>
              <w:t>in</w:t>
            </w:r>
            <w:r>
              <w:rPr>
                <w:spacing w:val="-6"/>
                <w:sz w:val="20"/>
              </w:rPr>
              <w:t> </w:t>
            </w:r>
            <w:r>
              <w:rPr>
                <w:sz w:val="20"/>
              </w:rPr>
              <w:t>Clash</w:t>
            </w:r>
            <w:r>
              <w:rPr>
                <w:spacing w:val="-6"/>
                <w:sz w:val="20"/>
              </w:rPr>
              <w:t> </w:t>
            </w:r>
            <w:r>
              <w:rPr>
                <w:sz w:val="20"/>
              </w:rPr>
              <w:t>of</w:t>
            </w:r>
            <w:r>
              <w:rPr>
                <w:spacing w:val="-4"/>
                <w:sz w:val="20"/>
              </w:rPr>
              <w:t> </w:t>
            </w:r>
            <w:r>
              <w:rPr>
                <w:sz w:val="20"/>
              </w:rPr>
              <w:t>Races,"</w:t>
            </w:r>
            <w:r>
              <w:rPr>
                <w:spacing w:val="-7"/>
                <w:sz w:val="20"/>
              </w:rPr>
              <w:t> </w:t>
            </w:r>
            <w:r>
              <w:rPr>
                <w:sz w:val="20"/>
              </w:rPr>
              <w:t>Indianapolis</w:t>
            </w:r>
            <w:r>
              <w:rPr>
                <w:spacing w:val="-2"/>
                <w:sz w:val="20"/>
              </w:rPr>
              <w:t> </w:t>
            </w:r>
            <w:r>
              <w:rPr>
                <w:sz w:val="20"/>
              </w:rPr>
              <w:t>Star,</w:t>
            </w:r>
            <w:r>
              <w:rPr>
                <w:spacing w:val="-4"/>
                <w:sz w:val="20"/>
              </w:rPr>
              <w:t> </w:t>
            </w:r>
            <w:r>
              <w:rPr>
                <w:sz w:val="20"/>
              </w:rPr>
              <w:t>Sept.</w:t>
            </w:r>
            <w:r>
              <w:rPr>
                <w:spacing w:val="-6"/>
                <w:sz w:val="20"/>
              </w:rPr>
              <w:t> </w:t>
            </w:r>
            <w:r>
              <w:rPr>
                <w:sz w:val="20"/>
              </w:rPr>
              <w:t>4,</w:t>
            </w:r>
            <w:r>
              <w:rPr>
                <w:spacing w:val="-5"/>
                <w:sz w:val="20"/>
              </w:rPr>
              <w:t> </w:t>
            </w:r>
            <w:r>
              <w:rPr>
                <w:sz w:val="20"/>
              </w:rPr>
              <w:t>1906,</w:t>
            </w:r>
            <w:r>
              <w:rPr>
                <w:spacing w:val="-4"/>
                <w:sz w:val="20"/>
              </w:rPr>
              <w:t> </w:t>
            </w:r>
            <w:r>
              <w:rPr>
                <w:spacing w:val="-5"/>
                <w:sz w:val="20"/>
              </w:rPr>
              <w:t>1.</w:t>
            </w:r>
          </w:p>
        </w:tc>
      </w:tr>
      <w:tr>
        <w:trPr>
          <w:trHeight w:val="460" w:hRule="atLeast"/>
        </w:trPr>
        <w:tc>
          <w:tcPr>
            <w:tcW w:w="10790" w:type="dxa"/>
          </w:tcPr>
          <w:p>
            <w:pPr>
              <w:pStyle w:val="TableParagraph"/>
              <w:spacing w:line="158" w:lineRule="exact"/>
              <w:rPr>
                <w:sz w:val="14"/>
              </w:rPr>
            </w:pPr>
            <w:r>
              <w:rPr>
                <w:sz w:val="14"/>
              </w:rPr>
              <w:t>Where</w:t>
            </w:r>
            <w:r>
              <w:rPr>
                <w:spacing w:val="-6"/>
                <w:sz w:val="14"/>
              </w:rPr>
              <w:t> </w:t>
            </w:r>
            <w:r>
              <w:rPr>
                <w:sz w:val="14"/>
              </w:rPr>
              <w:t>did</w:t>
            </w:r>
            <w:r>
              <w:rPr>
                <w:spacing w:val="-2"/>
                <w:sz w:val="14"/>
              </w:rPr>
              <w:t> </w:t>
            </w:r>
            <w:r>
              <w:rPr>
                <w:sz w:val="14"/>
              </w:rPr>
              <w:t>you</w:t>
            </w:r>
            <w:r>
              <w:rPr>
                <w:spacing w:val="-3"/>
                <w:sz w:val="14"/>
              </w:rPr>
              <w:t> </w:t>
            </w:r>
            <w:r>
              <w:rPr>
                <w:sz w:val="14"/>
              </w:rPr>
              <w:t>find</w:t>
            </w:r>
            <w:r>
              <w:rPr>
                <w:spacing w:val="-3"/>
                <w:sz w:val="14"/>
              </w:rPr>
              <w:t> </w:t>
            </w:r>
            <w:r>
              <w:rPr>
                <w:sz w:val="14"/>
              </w:rPr>
              <w:t>this</w:t>
            </w:r>
            <w:r>
              <w:rPr>
                <w:spacing w:val="-2"/>
                <w:sz w:val="14"/>
              </w:rPr>
              <w:t> source?</w:t>
            </w:r>
          </w:p>
          <w:p>
            <w:pPr>
              <w:pStyle w:val="TableParagraph"/>
              <w:spacing w:line="229" w:lineRule="exact"/>
              <w:rPr>
                <w:sz w:val="20"/>
              </w:rPr>
            </w:pPr>
            <w:r>
              <w:rPr>
                <w:spacing w:val="-2"/>
                <w:sz w:val="20"/>
              </w:rPr>
              <w:t>Newspapers.com</w:t>
            </w:r>
          </w:p>
        </w:tc>
      </w:tr>
    </w:tbl>
    <w:p>
      <w:pPr>
        <w:pStyle w:val="BodyText"/>
        <w:spacing w:before="2"/>
        <w:rPr>
          <w:sz w:val="16"/>
        </w:rPr>
      </w:pPr>
    </w:p>
    <w:tbl>
      <w:tblPr>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790"/>
      </w:tblGrid>
      <w:tr>
        <w:trPr>
          <w:trHeight w:val="1871" w:hRule="atLeast"/>
        </w:trPr>
        <w:tc>
          <w:tcPr>
            <w:tcW w:w="10790" w:type="dxa"/>
          </w:tcPr>
          <w:p>
            <w:pPr>
              <w:pStyle w:val="TableParagraph"/>
              <w:spacing w:line="159" w:lineRule="exact"/>
              <w:rPr>
                <w:sz w:val="14"/>
              </w:rPr>
            </w:pPr>
            <w:r>
              <w:rPr>
                <w:sz w:val="14"/>
              </w:rPr>
              <w:t>Point</w:t>
            </w:r>
            <w:r>
              <w:rPr>
                <w:spacing w:val="-5"/>
                <w:sz w:val="14"/>
              </w:rPr>
              <w:t> </w:t>
            </w:r>
            <w:r>
              <w:rPr>
                <w:spacing w:val="-10"/>
                <w:sz w:val="14"/>
              </w:rPr>
              <w:t>7</w:t>
            </w:r>
          </w:p>
          <w:p>
            <w:pPr>
              <w:pStyle w:val="TableParagraph"/>
              <w:rPr>
                <w:sz w:val="18"/>
              </w:rPr>
            </w:pPr>
            <w:r>
              <w:rPr>
                <w:sz w:val="18"/>
              </w:rPr>
              <w:t>This</w:t>
            </w:r>
            <w:r>
              <w:rPr>
                <w:spacing w:val="-1"/>
                <w:sz w:val="18"/>
              </w:rPr>
              <w:t> </w:t>
            </w:r>
            <w:r>
              <w:rPr>
                <w:sz w:val="18"/>
              </w:rPr>
              <w:t>overview</w:t>
            </w:r>
            <w:r>
              <w:rPr>
                <w:spacing w:val="-5"/>
                <w:sz w:val="18"/>
              </w:rPr>
              <w:t> </w:t>
            </w:r>
            <w:r>
              <w:rPr>
                <w:sz w:val="18"/>
              </w:rPr>
              <w:t>of</w:t>
            </w:r>
            <w:r>
              <w:rPr>
                <w:spacing w:val="-2"/>
                <w:sz w:val="18"/>
              </w:rPr>
              <w:t> </w:t>
            </w:r>
            <w:r>
              <w:rPr>
                <w:sz w:val="18"/>
              </w:rPr>
              <w:t>Greek,</w:t>
            </w:r>
            <w:r>
              <w:rPr>
                <w:spacing w:val="-4"/>
                <w:sz w:val="18"/>
              </w:rPr>
              <w:t> </w:t>
            </w:r>
            <w:r>
              <w:rPr>
                <w:sz w:val="18"/>
              </w:rPr>
              <w:t>Jewish,</w:t>
            </w:r>
            <w:r>
              <w:rPr>
                <w:spacing w:val="-2"/>
                <w:sz w:val="18"/>
              </w:rPr>
              <w:t> </w:t>
            </w:r>
            <w:r>
              <w:rPr>
                <w:sz w:val="18"/>
              </w:rPr>
              <w:t>Hungarian,</w:t>
            </w:r>
            <w:r>
              <w:rPr>
                <w:spacing w:val="-2"/>
                <w:sz w:val="18"/>
              </w:rPr>
              <w:t> </w:t>
            </w:r>
            <w:r>
              <w:rPr>
                <w:sz w:val="18"/>
              </w:rPr>
              <w:t>Romanian,</w:t>
            </w:r>
            <w:r>
              <w:rPr>
                <w:spacing w:val="-4"/>
                <w:sz w:val="18"/>
              </w:rPr>
              <w:t> </w:t>
            </w:r>
            <w:r>
              <w:rPr>
                <w:sz w:val="18"/>
              </w:rPr>
              <w:t>and</w:t>
            </w:r>
            <w:r>
              <w:rPr>
                <w:spacing w:val="-4"/>
                <w:sz w:val="18"/>
              </w:rPr>
              <w:t> </w:t>
            </w:r>
            <w:r>
              <w:rPr>
                <w:sz w:val="18"/>
              </w:rPr>
              <w:t>Syrian</w:t>
            </w:r>
            <w:r>
              <w:rPr>
                <w:spacing w:val="-1"/>
                <w:sz w:val="18"/>
              </w:rPr>
              <w:t> </w:t>
            </w:r>
            <w:r>
              <w:rPr>
                <w:sz w:val="18"/>
              </w:rPr>
              <w:t>immigrants</w:t>
            </w:r>
            <w:r>
              <w:rPr>
                <w:spacing w:val="-1"/>
                <w:sz w:val="18"/>
              </w:rPr>
              <w:t> </w:t>
            </w:r>
            <w:r>
              <w:rPr>
                <w:sz w:val="18"/>
              </w:rPr>
              <w:t>includes</w:t>
            </w:r>
            <w:r>
              <w:rPr>
                <w:spacing w:val="-1"/>
                <w:sz w:val="18"/>
              </w:rPr>
              <w:t> </w:t>
            </w:r>
            <w:r>
              <w:rPr>
                <w:sz w:val="18"/>
              </w:rPr>
              <w:t>the</w:t>
            </w:r>
            <w:r>
              <w:rPr>
                <w:spacing w:val="-4"/>
                <w:sz w:val="18"/>
              </w:rPr>
              <w:t> </w:t>
            </w:r>
            <w:r>
              <w:rPr>
                <w:sz w:val="18"/>
              </w:rPr>
              <w:t>only</w:t>
            </w:r>
            <w:r>
              <w:rPr>
                <w:spacing w:val="-3"/>
                <w:sz w:val="18"/>
              </w:rPr>
              <w:t> </w:t>
            </w:r>
            <w:r>
              <w:rPr>
                <w:sz w:val="18"/>
              </w:rPr>
              <w:t>known</w:t>
            </w:r>
            <w:r>
              <w:rPr>
                <w:spacing w:val="-1"/>
                <w:sz w:val="18"/>
              </w:rPr>
              <w:t> </w:t>
            </w:r>
            <w:r>
              <w:rPr>
                <w:sz w:val="18"/>
              </w:rPr>
              <w:t>photograph</w:t>
            </w:r>
            <w:r>
              <w:rPr>
                <w:spacing w:val="-1"/>
                <w:sz w:val="18"/>
              </w:rPr>
              <w:t> </w:t>
            </w:r>
            <w:r>
              <w:rPr>
                <w:sz w:val="18"/>
              </w:rPr>
              <w:t>of</w:t>
            </w:r>
            <w:r>
              <w:rPr>
                <w:spacing w:val="-2"/>
                <w:sz w:val="18"/>
              </w:rPr>
              <w:t> </w:t>
            </w:r>
            <w:r>
              <w:rPr>
                <w:sz w:val="18"/>
              </w:rPr>
              <w:t>the</w:t>
            </w:r>
            <w:r>
              <w:rPr>
                <w:spacing w:val="-4"/>
                <w:sz w:val="18"/>
              </w:rPr>
              <w:t> </w:t>
            </w:r>
            <w:r>
              <w:rPr>
                <w:sz w:val="18"/>
              </w:rPr>
              <w:t>Syrian Quarter in the early twentieth century. It notes the predominance of peddlers but notes that Syrians also work in local mills. It demonstrates the contributions of Syrians and other immigrants to the Indiana and U.S. economy.</w:t>
            </w:r>
          </w:p>
        </w:tc>
      </w:tr>
      <w:tr>
        <w:trPr>
          <w:trHeight w:val="460" w:hRule="atLeast"/>
        </w:trPr>
        <w:tc>
          <w:tcPr>
            <w:tcW w:w="10790" w:type="dxa"/>
          </w:tcPr>
          <w:p>
            <w:pPr>
              <w:pStyle w:val="TableParagraph"/>
              <w:spacing w:line="158" w:lineRule="exact"/>
              <w:rPr>
                <w:i/>
                <w:sz w:val="14"/>
              </w:rPr>
            </w:pPr>
            <w:r>
              <w:rPr>
                <w:sz w:val="14"/>
              </w:rPr>
              <w:t>Source</w:t>
            </w:r>
            <w:r>
              <w:rPr>
                <w:spacing w:val="-7"/>
                <w:sz w:val="14"/>
              </w:rPr>
              <w:t> </w:t>
            </w:r>
            <w:r>
              <w:rPr>
                <w:i/>
                <w:sz w:val="14"/>
              </w:rPr>
              <w:t>(title</w:t>
            </w:r>
            <w:r>
              <w:rPr>
                <w:i/>
                <w:spacing w:val="-4"/>
                <w:sz w:val="14"/>
              </w:rPr>
              <w:t> </w:t>
            </w:r>
            <w:r>
              <w:rPr>
                <w:i/>
                <w:sz w:val="14"/>
              </w:rPr>
              <w:t>of</w:t>
            </w:r>
            <w:r>
              <w:rPr>
                <w:i/>
                <w:spacing w:val="-4"/>
                <w:sz w:val="14"/>
              </w:rPr>
              <w:t> </w:t>
            </w:r>
            <w:r>
              <w:rPr>
                <w:i/>
                <w:sz w:val="14"/>
              </w:rPr>
              <w:t>primary</w:t>
            </w:r>
            <w:r>
              <w:rPr>
                <w:i/>
                <w:spacing w:val="-5"/>
                <w:sz w:val="14"/>
              </w:rPr>
              <w:t> </w:t>
            </w:r>
            <w:r>
              <w:rPr>
                <w:i/>
                <w:sz w:val="14"/>
              </w:rPr>
              <w:t>source,</w:t>
            </w:r>
            <w:r>
              <w:rPr>
                <w:i/>
                <w:spacing w:val="-4"/>
                <w:sz w:val="14"/>
              </w:rPr>
              <w:t> </w:t>
            </w:r>
            <w:r>
              <w:rPr>
                <w:i/>
                <w:sz w:val="14"/>
              </w:rPr>
              <w:t>date,</w:t>
            </w:r>
            <w:r>
              <w:rPr>
                <w:i/>
                <w:spacing w:val="-4"/>
                <w:sz w:val="14"/>
              </w:rPr>
              <w:t> </w:t>
            </w:r>
            <w:r>
              <w:rPr>
                <w:i/>
                <w:sz w:val="14"/>
              </w:rPr>
              <w:t>page</w:t>
            </w:r>
            <w:r>
              <w:rPr>
                <w:i/>
                <w:spacing w:val="-4"/>
                <w:sz w:val="14"/>
              </w:rPr>
              <w:t> </w:t>
            </w:r>
            <w:r>
              <w:rPr>
                <w:i/>
                <w:sz w:val="14"/>
              </w:rPr>
              <w:t>number,</w:t>
            </w:r>
            <w:r>
              <w:rPr>
                <w:i/>
                <w:spacing w:val="-3"/>
                <w:sz w:val="14"/>
              </w:rPr>
              <w:t> </w:t>
            </w:r>
            <w:r>
              <w:rPr>
                <w:i/>
                <w:spacing w:val="-4"/>
                <w:sz w:val="14"/>
              </w:rPr>
              <w:t>etc.)</w:t>
            </w:r>
          </w:p>
          <w:p>
            <w:pPr>
              <w:pStyle w:val="TableParagraph"/>
              <w:spacing w:line="229" w:lineRule="exact"/>
              <w:rPr>
                <w:sz w:val="20"/>
              </w:rPr>
            </w:pPr>
            <w:r>
              <w:rPr>
                <w:sz w:val="20"/>
              </w:rPr>
              <w:t>"Parade</w:t>
            </w:r>
            <w:r>
              <w:rPr>
                <w:spacing w:val="-5"/>
                <w:sz w:val="20"/>
              </w:rPr>
              <w:t> </w:t>
            </w:r>
            <w:r>
              <w:rPr>
                <w:sz w:val="20"/>
              </w:rPr>
              <w:t>of</w:t>
            </w:r>
            <w:r>
              <w:rPr>
                <w:spacing w:val="-5"/>
                <w:sz w:val="20"/>
              </w:rPr>
              <w:t> </w:t>
            </w:r>
            <w:r>
              <w:rPr>
                <w:sz w:val="20"/>
              </w:rPr>
              <w:t>All</w:t>
            </w:r>
            <w:r>
              <w:rPr>
                <w:spacing w:val="-7"/>
                <w:sz w:val="20"/>
              </w:rPr>
              <w:t> </w:t>
            </w:r>
            <w:r>
              <w:rPr>
                <w:sz w:val="20"/>
              </w:rPr>
              <w:t>Nations,"</w:t>
            </w:r>
            <w:r>
              <w:rPr>
                <w:spacing w:val="-6"/>
                <w:sz w:val="20"/>
              </w:rPr>
              <w:t> </w:t>
            </w:r>
            <w:r>
              <w:rPr>
                <w:sz w:val="20"/>
              </w:rPr>
              <w:t>Indianapolis</w:t>
            </w:r>
            <w:r>
              <w:rPr>
                <w:spacing w:val="-5"/>
                <w:sz w:val="20"/>
              </w:rPr>
              <w:t> </w:t>
            </w:r>
            <w:r>
              <w:rPr>
                <w:sz w:val="20"/>
              </w:rPr>
              <w:t>News,</w:t>
            </w:r>
            <w:r>
              <w:rPr>
                <w:spacing w:val="-6"/>
                <w:sz w:val="20"/>
              </w:rPr>
              <w:t> </w:t>
            </w:r>
            <w:r>
              <w:rPr>
                <w:sz w:val="20"/>
              </w:rPr>
              <w:t>Nov.</w:t>
            </w:r>
            <w:r>
              <w:rPr>
                <w:spacing w:val="-7"/>
                <w:sz w:val="20"/>
              </w:rPr>
              <w:t> </w:t>
            </w:r>
            <w:r>
              <w:rPr>
                <w:sz w:val="20"/>
              </w:rPr>
              <w:t>10,</w:t>
            </w:r>
            <w:r>
              <w:rPr>
                <w:spacing w:val="-6"/>
                <w:sz w:val="20"/>
              </w:rPr>
              <w:t> </w:t>
            </w:r>
            <w:r>
              <w:rPr>
                <w:sz w:val="20"/>
              </w:rPr>
              <w:t>1906,</w:t>
            </w:r>
            <w:r>
              <w:rPr>
                <w:spacing w:val="-7"/>
                <w:sz w:val="20"/>
              </w:rPr>
              <w:t> </w:t>
            </w:r>
            <w:r>
              <w:rPr>
                <w:spacing w:val="-5"/>
                <w:sz w:val="20"/>
              </w:rPr>
              <w:t>14.</w:t>
            </w:r>
          </w:p>
        </w:tc>
      </w:tr>
      <w:tr>
        <w:trPr>
          <w:trHeight w:val="462" w:hRule="atLeast"/>
        </w:trPr>
        <w:tc>
          <w:tcPr>
            <w:tcW w:w="10790" w:type="dxa"/>
          </w:tcPr>
          <w:p>
            <w:pPr>
              <w:pStyle w:val="TableParagraph"/>
              <w:spacing w:line="158" w:lineRule="exact"/>
              <w:rPr>
                <w:sz w:val="14"/>
              </w:rPr>
            </w:pPr>
            <w:r>
              <w:rPr>
                <w:sz w:val="14"/>
              </w:rPr>
              <w:t>Where</w:t>
            </w:r>
            <w:r>
              <w:rPr>
                <w:spacing w:val="-6"/>
                <w:sz w:val="14"/>
              </w:rPr>
              <w:t> </w:t>
            </w:r>
            <w:r>
              <w:rPr>
                <w:sz w:val="14"/>
              </w:rPr>
              <w:t>did</w:t>
            </w:r>
            <w:r>
              <w:rPr>
                <w:spacing w:val="-2"/>
                <w:sz w:val="14"/>
              </w:rPr>
              <w:t> </w:t>
            </w:r>
            <w:r>
              <w:rPr>
                <w:sz w:val="14"/>
              </w:rPr>
              <w:t>you</w:t>
            </w:r>
            <w:r>
              <w:rPr>
                <w:spacing w:val="-3"/>
                <w:sz w:val="14"/>
              </w:rPr>
              <w:t> </w:t>
            </w:r>
            <w:r>
              <w:rPr>
                <w:sz w:val="14"/>
              </w:rPr>
              <w:t>find</w:t>
            </w:r>
            <w:r>
              <w:rPr>
                <w:spacing w:val="-3"/>
                <w:sz w:val="14"/>
              </w:rPr>
              <w:t> </w:t>
            </w:r>
            <w:r>
              <w:rPr>
                <w:sz w:val="14"/>
              </w:rPr>
              <w:t>this</w:t>
            </w:r>
            <w:r>
              <w:rPr>
                <w:spacing w:val="-2"/>
                <w:sz w:val="14"/>
              </w:rPr>
              <w:t> source?</w:t>
            </w:r>
          </w:p>
          <w:p>
            <w:pPr>
              <w:pStyle w:val="TableParagraph"/>
              <w:spacing w:line="229" w:lineRule="exact"/>
              <w:rPr>
                <w:sz w:val="20"/>
              </w:rPr>
            </w:pPr>
            <w:r>
              <w:rPr>
                <w:spacing w:val="-2"/>
                <w:sz w:val="20"/>
              </w:rPr>
              <w:t>Newspapers.com</w:t>
            </w:r>
          </w:p>
        </w:tc>
      </w:tr>
    </w:tbl>
    <w:p>
      <w:pPr>
        <w:pStyle w:val="BodyText"/>
        <w:spacing w:before="11"/>
        <w:rPr>
          <w:sz w:val="15"/>
        </w:rPr>
      </w:pPr>
    </w:p>
    <w:tbl>
      <w:tblPr>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790"/>
      </w:tblGrid>
      <w:tr>
        <w:trPr>
          <w:trHeight w:val="1871" w:hRule="atLeast"/>
        </w:trPr>
        <w:tc>
          <w:tcPr>
            <w:tcW w:w="10790" w:type="dxa"/>
          </w:tcPr>
          <w:p>
            <w:pPr>
              <w:pStyle w:val="TableParagraph"/>
              <w:spacing w:line="159" w:lineRule="exact"/>
              <w:rPr>
                <w:sz w:val="14"/>
              </w:rPr>
            </w:pPr>
            <w:r>
              <w:rPr>
                <w:sz w:val="14"/>
              </w:rPr>
              <w:t>Point</w:t>
            </w:r>
            <w:r>
              <w:rPr>
                <w:spacing w:val="-5"/>
                <w:sz w:val="14"/>
              </w:rPr>
              <w:t> </w:t>
            </w:r>
            <w:r>
              <w:rPr>
                <w:spacing w:val="-10"/>
                <w:sz w:val="14"/>
              </w:rPr>
              <w:t>8</w:t>
            </w:r>
          </w:p>
          <w:p>
            <w:pPr>
              <w:pStyle w:val="TableParagraph"/>
              <w:spacing w:before="3"/>
              <w:ind w:right="206"/>
              <w:rPr>
                <w:sz w:val="18"/>
              </w:rPr>
            </w:pPr>
            <w:r>
              <w:rPr>
                <w:sz w:val="18"/>
              </w:rPr>
              <w:t>Offering a humanizing portrait of Syrians, this article is yet more evidence that the Syrian Quarter was well-known to Indianapolis residents in</w:t>
            </w:r>
            <w:r>
              <w:rPr>
                <w:spacing w:val="-3"/>
                <w:sz w:val="18"/>
              </w:rPr>
              <w:t> </w:t>
            </w:r>
            <w:r>
              <w:rPr>
                <w:sz w:val="18"/>
              </w:rPr>
              <w:t>the</w:t>
            </w:r>
            <w:r>
              <w:rPr>
                <w:spacing w:val="-3"/>
                <w:sz w:val="18"/>
              </w:rPr>
              <w:t> </w:t>
            </w:r>
            <w:r>
              <w:rPr>
                <w:sz w:val="18"/>
              </w:rPr>
              <w:t>early</w:t>
            </w:r>
            <w:r>
              <w:rPr>
                <w:spacing w:val="-2"/>
                <w:sz w:val="18"/>
              </w:rPr>
              <w:t> </w:t>
            </w:r>
            <w:r>
              <w:rPr>
                <w:sz w:val="18"/>
              </w:rPr>
              <w:t>1900s,</w:t>
            </w:r>
            <w:r>
              <w:rPr>
                <w:spacing w:val="-3"/>
                <w:sz w:val="18"/>
              </w:rPr>
              <w:t> </w:t>
            </w:r>
            <w:r>
              <w:rPr>
                <w:sz w:val="18"/>
              </w:rPr>
              <w:t>contributing a</w:t>
            </w:r>
            <w:r>
              <w:rPr>
                <w:spacing w:val="-3"/>
                <w:sz w:val="18"/>
              </w:rPr>
              <w:t> </w:t>
            </w:r>
            <w:r>
              <w:rPr>
                <w:sz w:val="18"/>
              </w:rPr>
              <w:t>unique</w:t>
            </w:r>
            <w:r>
              <w:rPr>
                <w:spacing w:val="-3"/>
                <w:sz w:val="18"/>
              </w:rPr>
              <w:t> </w:t>
            </w:r>
            <w:r>
              <w:rPr>
                <w:sz w:val="18"/>
              </w:rPr>
              <w:t>cultural</w:t>
            </w:r>
            <w:r>
              <w:rPr>
                <w:spacing w:val="-3"/>
                <w:sz w:val="18"/>
              </w:rPr>
              <w:t> </w:t>
            </w:r>
            <w:r>
              <w:rPr>
                <w:sz w:val="18"/>
              </w:rPr>
              <w:t>element</w:t>
            </w:r>
            <w:r>
              <w:rPr>
                <w:spacing w:val="-1"/>
                <w:sz w:val="18"/>
              </w:rPr>
              <w:t> </w:t>
            </w:r>
            <w:r>
              <w:rPr>
                <w:sz w:val="18"/>
              </w:rPr>
              <w:t>to the</w:t>
            </w:r>
            <w:r>
              <w:rPr>
                <w:spacing w:val="-3"/>
                <w:sz w:val="18"/>
              </w:rPr>
              <w:t> </w:t>
            </w:r>
            <w:r>
              <w:rPr>
                <w:sz w:val="18"/>
              </w:rPr>
              <w:t>city.</w:t>
            </w:r>
            <w:r>
              <w:rPr>
                <w:spacing w:val="-1"/>
                <w:sz w:val="18"/>
              </w:rPr>
              <w:t> </w:t>
            </w:r>
            <w:r>
              <w:rPr>
                <w:sz w:val="18"/>
              </w:rPr>
              <w:t>It</w:t>
            </w:r>
            <w:r>
              <w:rPr>
                <w:spacing w:val="-3"/>
                <w:sz w:val="18"/>
              </w:rPr>
              <w:t> </w:t>
            </w:r>
            <w:r>
              <w:rPr>
                <w:sz w:val="18"/>
              </w:rPr>
              <w:t>focuses on</w:t>
            </w:r>
            <w:r>
              <w:rPr>
                <w:spacing w:val="-3"/>
                <w:sz w:val="18"/>
              </w:rPr>
              <w:t> </w:t>
            </w:r>
            <w:r>
              <w:rPr>
                <w:sz w:val="18"/>
              </w:rPr>
              <w:t>the touching</w:t>
            </w:r>
            <w:r>
              <w:rPr>
                <w:spacing w:val="-3"/>
                <w:sz w:val="18"/>
              </w:rPr>
              <w:t> </w:t>
            </w:r>
            <w:r>
              <w:rPr>
                <w:sz w:val="18"/>
              </w:rPr>
              <w:t>of</w:t>
            </w:r>
            <w:r>
              <w:rPr>
                <w:spacing w:val="-1"/>
                <w:sz w:val="18"/>
              </w:rPr>
              <w:t> </w:t>
            </w:r>
            <w:r>
              <w:rPr>
                <w:sz w:val="18"/>
              </w:rPr>
              <w:t>reunion of</w:t>
            </w:r>
            <w:r>
              <w:rPr>
                <w:spacing w:val="-1"/>
                <w:sz w:val="18"/>
              </w:rPr>
              <w:t> </w:t>
            </w:r>
            <w:r>
              <w:rPr>
                <w:sz w:val="18"/>
              </w:rPr>
              <w:t>David Freije with his wife, Martha, and his daughter, Salomey, "whom he had never met before."</w:t>
            </w:r>
          </w:p>
        </w:tc>
      </w:tr>
      <w:tr>
        <w:trPr>
          <w:trHeight w:val="462" w:hRule="atLeast"/>
        </w:trPr>
        <w:tc>
          <w:tcPr>
            <w:tcW w:w="10790" w:type="dxa"/>
          </w:tcPr>
          <w:p>
            <w:pPr>
              <w:pStyle w:val="TableParagraph"/>
              <w:spacing w:line="160" w:lineRule="exact"/>
              <w:rPr>
                <w:i/>
                <w:sz w:val="14"/>
              </w:rPr>
            </w:pPr>
            <w:r>
              <w:rPr>
                <w:sz w:val="14"/>
              </w:rPr>
              <w:t>Source</w:t>
            </w:r>
            <w:r>
              <w:rPr>
                <w:spacing w:val="-7"/>
                <w:sz w:val="14"/>
              </w:rPr>
              <w:t> </w:t>
            </w:r>
            <w:r>
              <w:rPr>
                <w:i/>
                <w:sz w:val="14"/>
              </w:rPr>
              <w:t>(title</w:t>
            </w:r>
            <w:r>
              <w:rPr>
                <w:i/>
                <w:spacing w:val="-4"/>
                <w:sz w:val="14"/>
              </w:rPr>
              <w:t> </w:t>
            </w:r>
            <w:r>
              <w:rPr>
                <w:i/>
                <w:sz w:val="14"/>
              </w:rPr>
              <w:t>of</w:t>
            </w:r>
            <w:r>
              <w:rPr>
                <w:i/>
                <w:spacing w:val="-4"/>
                <w:sz w:val="14"/>
              </w:rPr>
              <w:t> </w:t>
            </w:r>
            <w:r>
              <w:rPr>
                <w:i/>
                <w:sz w:val="14"/>
              </w:rPr>
              <w:t>primary</w:t>
            </w:r>
            <w:r>
              <w:rPr>
                <w:i/>
                <w:spacing w:val="-5"/>
                <w:sz w:val="14"/>
              </w:rPr>
              <w:t> </w:t>
            </w:r>
            <w:r>
              <w:rPr>
                <w:i/>
                <w:sz w:val="14"/>
              </w:rPr>
              <w:t>source,</w:t>
            </w:r>
            <w:r>
              <w:rPr>
                <w:i/>
                <w:spacing w:val="-4"/>
                <w:sz w:val="14"/>
              </w:rPr>
              <w:t> </w:t>
            </w:r>
            <w:r>
              <w:rPr>
                <w:i/>
                <w:sz w:val="14"/>
              </w:rPr>
              <w:t>date,</w:t>
            </w:r>
            <w:r>
              <w:rPr>
                <w:i/>
                <w:spacing w:val="-4"/>
                <w:sz w:val="14"/>
              </w:rPr>
              <w:t> </w:t>
            </w:r>
            <w:r>
              <w:rPr>
                <w:i/>
                <w:sz w:val="14"/>
              </w:rPr>
              <w:t>page</w:t>
            </w:r>
            <w:r>
              <w:rPr>
                <w:i/>
                <w:spacing w:val="-4"/>
                <w:sz w:val="14"/>
              </w:rPr>
              <w:t> </w:t>
            </w:r>
            <w:r>
              <w:rPr>
                <w:i/>
                <w:sz w:val="14"/>
              </w:rPr>
              <w:t>number,</w:t>
            </w:r>
            <w:r>
              <w:rPr>
                <w:i/>
                <w:spacing w:val="-3"/>
                <w:sz w:val="14"/>
              </w:rPr>
              <w:t> </w:t>
            </w:r>
            <w:r>
              <w:rPr>
                <w:i/>
                <w:spacing w:val="-4"/>
                <w:sz w:val="14"/>
              </w:rPr>
              <w:t>etc.)</w:t>
            </w:r>
          </w:p>
          <w:p>
            <w:pPr>
              <w:pStyle w:val="TableParagraph"/>
              <w:spacing w:line="229" w:lineRule="exact"/>
              <w:rPr>
                <w:sz w:val="20"/>
              </w:rPr>
            </w:pPr>
            <w:r>
              <w:rPr>
                <w:sz w:val="20"/>
              </w:rPr>
              <w:t>"Syrian</w:t>
            </w:r>
            <w:r>
              <w:rPr>
                <w:spacing w:val="-10"/>
                <w:sz w:val="20"/>
              </w:rPr>
              <w:t> </w:t>
            </w:r>
            <w:r>
              <w:rPr>
                <w:sz w:val="20"/>
              </w:rPr>
              <w:t>Welcomes</w:t>
            </w:r>
            <w:r>
              <w:rPr>
                <w:spacing w:val="-9"/>
                <w:sz w:val="20"/>
              </w:rPr>
              <w:t> </w:t>
            </w:r>
            <w:r>
              <w:rPr>
                <w:sz w:val="20"/>
              </w:rPr>
              <w:t>Wife</w:t>
            </w:r>
            <w:r>
              <w:rPr>
                <w:spacing w:val="-6"/>
                <w:sz w:val="20"/>
              </w:rPr>
              <w:t> </w:t>
            </w:r>
            <w:r>
              <w:rPr>
                <w:sz w:val="20"/>
              </w:rPr>
              <w:t>and</w:t>
            </w:r>
            <w:r>
              <w:rPr>
                <w:spacing w:val="-7"/>
                <w:sz w:val="20"/>
              </w:rPr>
              <w:t> </w:t>
            </w:r>
            <w:r>
              <w:rPr>
                <w:sz w:val="20"/>
              </w:rPr>
              <w:t>Child,"</w:t>
            </w:r>
            <w:r>
              <w:rPr>
                <w:spacing w:val="-7"/>
                <w:sz w:val="20"/>
              </w:rPr>
              <w:t> </w:t>
            </w:r>
            <w:r>
              <w:rPr>
                <w:sz w:val="20"/>
              </w:rPr>
              <w:t>Indianapolis</w:t>
            </w:r>
            <w:r>
              <w:rPr>
                <w:spacing w:val="-3"/>
                <w:sz w:val="20"/>
              </w:rPr>
              <w:t> </w:t>
            </w:r>
            <w:r>
              <w:rPr>
                <w:sz w:val="20"/>
              </w:rPr>
              <w:t>Morning</w:t>
            </w:r>
            <w:r>
              <w:rPr>
                <w:spacing w:val="-7"/>
                <w:sz w:val="20"/>
              </w:rPr>
              <w:t> </w:t>
            </w:r>
            <w:r>
              <w:rPr>
                <w:sz w:val="20"/>
              </w:rPr>
              <w:t>Star,</w:t>
            </w:r>
            <w:r>
              <w:rPr>
                <w:spacing w:val="-6"/>
                <w:sz w:val="20"/>
              </w:rPr>
              <w:t> </w:t>
            </w:r>
            <w:r>
              <w:rPr>
                <w:sz w:val="20"/>
              </w:rPr>
              <w:t>Dec.</w:t>
            </w:r>
            <w:r>
              <w:rPr>
                <w:spacing w:val="-7"/>
                <w:sz w:val="20"/>
              </w:rPr>
              <w:t> </w:t>
            </w:r>
            <w:r>
              <w:rPr>
                <w:sz w:val="20"/>
              </w:rPr>
              <w:t>15,</w:t>
            </w:r>
            <w:r>
              <w:rPr>
                <w:spacing w:val="-5"/>
                <w:sz w:val="20"/>
              </w:rPr>
              <w:t> </w:t>
            </w:r>
            <w:r>
              <w:rPr>
                <w:sz w:val="20"/>
              </w:rPr>
              <w:t>1905,</w:t>
            </w:r>
            <w:r>
              <w:rPr>
                <w:spacing w:val="-4"/>
                <w:sz w:val="20"/>
              </w:rPr>
              <w:t> </w:t>
            </w:r>
            <w:r>
              <w:rPr>
                <w:spacing w:val="-10"/>
                <w:sz w:val="20"/>
              </w:rPr>
              <w:t>4</w:t>
            </w:r>
          </w:p>
        </w:tc>
      </w:tr>
      <w:tr>
        <w:trPr>
          <w:trHeight w:val="460" w:hRule="atLeast"/>
        </w:trPr>
        <w:tc>
          <w:tcPr>
            <w:tcW w:w="10790" w:type="dxa"/>
          </w:tcPr>
          <w:p>
            <w:pPr>
              <w:pStyle w:val="TableParagraph"/>
              <w:spacing w:line="158" w:lineRule="exact"/>
              <w:rPr>
                <w:sz w:val="14"/>
              </w:rPr>
            </w:pPr>
            <w:r>
              <w:rPr>
                <w:sz w:val="14"/>
              </w:rPr>
              <w:t>Where</w:t>
            </w:r>
            <w:r>
              <w:rPr>
                <w:spacing w:val="-6"/>
                <w:sz w:val="14"/>
              </w:rPr>
              <w:t> </w:t>
            </w:r>
            <w:r>
              <w:rPr>
                <w:sz w:val="14"/>
              </w:rPr>
              <w:t>did</w:t>
            </w:r>
            <w:r>
              <w:rPr>
                <w:spacing w:val="-2"/>
                <w:sz w:val="14"/>
              </w:rPr>
              <w:t> </w:t>
            </w:r>
            <w:r>
              <w:rPr>
                <w:sz w:val="14"/>
              </w:rPr>
              <w:t>you</w:t>
            </w:r>
            <w:r>
              <w:rPr>
                <w:spacing w:val="-3"/>
                <w:sz w:val="14"/>
              </w:rPr>
              <w:t> </w:t>
            </w:r>
            <w:r>
              <w:rPr>
                <w:sz w:val="14"/>
              </w:rPr>
              <w:t>find</w:t>
            </w:r>
            <w:r>
              <w:rPr>
                <w:spacing w:val="-3"/>
                <w:sz w:val="14"/>
              </w:rPr>
              <w:t> </w:t>
            </w:r>
            <w:r>
              <w:rPr>
                <w:sz w:val="14"/>
              </w:rPr>
              <w:t>this</w:t>
            </w:r>
            <w:r>
              <w:rPr>
                <w:spacing w:val="-2"/>
                <w:sz w:val="14"/>
              </w:rPr>
              <w:t> source?</w:t>
            </w:r>
          </w:p>
          <w:p>
            <w:pPr>
              <w:pStyle w:val="TableParagraph"/>
              <w:spacing w:line="229" w:lineRule="exact"/>
              <w:rPr>
                <w:sz w:val="20"/>
              </w:rPr>
            </w:pPr>
            <w:r>
              <w:rPr>
                <w:spacing w:val="-2"/>
                <w:sz w:val="20"/>
              </w:rPr>
              <w:t>Newspapers.com</w:t>
            </w:r>
          </w:p>
        </w:tc>
      </w:tr>
    </w:tbl>
    <w:p>
      <w:pPr>
        <w:spacing w:after="0" w:line="229" w:lineRule="exact"/>
        <w:rPr>
          <w:sz w:val="20"/>
        </w:rPr>
        <w:sectPr>
          <w:headerReference w:type="default" r:id="rId7"/>
          <w:footerReference w:type="default" r:id="rId8"/>
          <w:pgSz w:w="12240" w:h="15840"/>
          <w:pgMar w:header="722" w:footer="433" w:top="1120" w:bottom="620" w:left="600" w:right="600"/>
        </w:sectPr>
      </w:pPr>
    </w:p>
    <w:p>
      <w:pPr>
        <w:pStyle w:val="BodyText"/>
        <w:rPr>
          <w:sz w:val="20"/>
        </w:rPr>
      </w:pPr>
    </w:p>
    <w:p>
      <w:pPr>
        <w:pStyle w:val="BodyText"/>
        <w:spacing w:before="3"/>
        <w:rPr>
          <w:sz w:val="12"/>
        </w:rPr>
      </w:pPr>
    </w:p>
    <w:tbl>
      <w:tblPr>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790"/>
      </w:tblGrid>
      <w:tr>
        <w:trPr>
          <w:trHeight w:val="1871" w:hRule="atLeast"/>
        </w:trPr>
        <w:tc>
          <w:tcPr>
            <w:tcW w:w="10790" w:type="dxa"/>
          </w:tcPr>
          <w:p>
            <w:pPr>
              <w:pStyle w:val="TableParagraph"/>
              <w:spacing w:line="159" w:lineRule="exact"/>
              <w:rPr>
                <w:sz w:val="14"/>
              </w:rPr>
            </w:pPr>
            <w:r>
              <w:rPr>
                <w:sz w:val="14"/>
              </w:rPr>
              <w:t>Point</w:t>
            </w:r>
            <w:r>
              <w:rPr>
                <w:spacing w:val="-5"/>
                <w:sz w:val="14"/>
              </w:rPr>
              <w:t> </w:t>
            </w:r>
            <w:r>
              <w:rPr>
                <w:spacing w:val="-10"/>
                <w:sz w:val="14"/>
              </w:rPr>
              <w:t>9</w:t>
            </w:r>
          </w:p>
          <w:p>
            <w:pPr>
              <w:pStyle w:val="TableParagraph"/>
              <w:ind w:right="206" w:hanging="1"/>
              <w:rPr>
                <w:sz w:val="18"/>
              </w:rPr>
            </w:pPr>
            <w:r>
              <w:rPr>
                <w:sz w:val="18"/>
              </w:rPr>
              <w:t>The Sanborn maps and Baist atlases of Willard in the early twentieth century help us imagine more concretely how densely populated</w:t>
            </w:r>
            <w:r>
              <w:rPr>
                <w:spacing w:val="-3"/>
                <w:sz w:val="18"/>
              </w:rPr>
              <w:t> </w:t>
            </w:r>
            <w:r>
              <w:rPr>
                <w:sz w:val="18"/>
              </w:rPr>
              <w:t>the</w:t>
            </w:r>
            <w:r>
              <w:rPr>
                <w:spacing w:val="-3"/>
                <w:sz w:val="18"/>
              </w:rPr>
              <w:t> </w:t>
            </w:r>
            <w:r>
              <w:rPr>
                <w:sz w:val="18"/>
              </w:rPr>
              <w:t>Syrian</w:t>
            </w:r>
            <w:r>
              <w:rPr>
                <w:spacing w:val="-1"/>
                <w:sz w:val="18"/>
              </w:rPr>
              <w:t> </w:t>
            </w:r>
            <w:r>
              <w:rPr>
                <w:sz w:val="18"/>
              </w:rPr>
              <w:t>Quarter</w:t>
            </w:r>
            <w:r>
              <w:rPr>
                <w:spacing w:val="-3"/>
                <w:sz w:val="18"/>
              </w:rPr>
              <w:t> </w:t>
            </w:r>
            <w:r>
              <w:rPr>
                <w:sz w:val="18"/>
              </w:rPr>
              <w:t>was.</w:t>
            </w:r>
            <w:r>
              <w:rPr>
                <w:spacing w:val="-1"/>
                <w:sz w:val="18"/>
              </w:rPr>
              <w:t> </w:t>
            </w:r>
            <w:r>
              <w:rPr>
                <w:sz w:val="18"/>
              </w:rPr>
              <w:t>About</w:t>
            </w:r>
            <w:r>
              <w:rPr>
                <w:spacing w:val="-1"/>
                <w:sz w:val="18"/>
              </w:rPr>
              <w:t> </w:t>
            </w:r>
            <w:r>
              <w:rPr>
                <w:sz w:val="18"/>
              </w:rPr>
              <w:t>the</w:t>
            </w:r>
            <w:r>
              <w:rPr>
                <w:spacing w:val="-1"/>
                <w:sz w:val="18"/>
              </w:rPr>
              <w:t> </w:t>
            </w:r>
            <w:r>
              <w:rPr>
                <w:sz w:val="18"/>
              </w:rPr>
              <w:t>length</w:t>
            </w:r>
            <w:r>
              <w:rPr>
                <w:spacing w:val="-1"/>
                <w:sz w:val="18"/>
              </w:rPr>
              <w:t> </w:t>
            </w:r>
            <w:r>
              <w:rPr>
                <w:sz w:val="18"/>
              </w:rPr>
              <w:t>of</w:t>
            </w:r>
            <w:r>
              <w:rPr>
                <w:spacing w:val="-3"/>
                <w:sz w:val="18"/>
              </w:rPr>
              <w:t> </w:t>
            </w:r>
            <w:r>
              <w:rPr>
                <w:sz w:val="18"/>
              </w:rPr>
              <w:t>a</w:t>
            </w:r>
            <w:r>
              <w:rPr>
                <w:spacing w:val="-1"/>
                <w:sz w:val="18"/>
              </w:rPr>
              <w:t> </w:t>
            </w:r>
            <w:r>
              <w:rPr>
                <w:sz w:val="18"/>
              </w:rPr>
              <w:t>football</w:t>
            </w:r>
            <w:r>
              <w:rPr>
                <w:spacing w:val="-3"/>
                <w:sz w:val="18"/>
              </w:rPr>
              <w:t> </w:t>
            </w:r>
            <w:r>
              <w:rPr>
                <w:sz w:val="18"/>
              </w:rPr>
              <w:t>field,</w:t>
            </w:r>
            <w:r>
              <w:rPr>
                <w:spacing w:val="-6"/>
                <w:sz w:val="18"/>
              </w:rPr>
              <w:t> </w:t>
            </w:r>
            <w:r>
              <w:rPr>
                <w:sz w:val="18"/>
              </w:rPr>
              <w:t>Willard</w:t>
            </w:r>
            <w:r>
              <w:rPr>
                <w:spacing w:val="-1"/>
                <w:sz w:val="18"/>
              </w:rPr>
              <w:t> </w:t>
            </w:r>
            <w:r>
              <w:rPr>
                <w:sz w:val="18"/>
              </w:rPr>
              <w:t>Street</w:t>
            </w:r>
            <w:r>
              <w:rPr>
                <w:spacing w:val="-1"/>
                <w:sz w:val="18"/>
              </w:rPr>
              <w:t> </w:t>
            </w:r>
            <w:r>
              <w:rPr>
                <w:sz w:val="18"/>
              </w:rPr>
              <w:t>was</w:t>
            </w:r>
            <w:r>
              <w:rPr>
                <w:spacing w:val="-1"/>
                <w:sz w:val="18"/>
              </w:rPr>
              <w:t> </w:t>
            </w:r>
            <w:r>
              <w:rPr>
                <w:sz w:val="18"/>
              </w:rPr>
              <w:t>bordered</w:t>
            </w:r>
            <w:r>
              <w:rPr>
                <w:spacing w:val="-3"/>
                <w:sz w:val="18"/>
              </w:rPr>
              <w:t> </w:t>
            </w:r>
            <w:r>
              <w:rPr>
                <w:sz w:val="18"/>
              </w:rPr>
              <w:t>on</w:t>
            </w:r>
            <w:r>
              <w:rPr>
                <w:spacing w:val="-3"/>
                <w:sz w:val="18"/>
              </w:rPr>
              <w:t> </w:t>
            </w:r>
            <w:r>
              <w:rPr>
                <w:sz w:val="18"/>
              </w:rPr>
              <w:t>the</w:t>
            </w:r>
            <w:r>
              <w:rPr>
                <w:spacing w:val="-3"/>
                <w:sz w:val="18"/>
              </w:rPr>
              <w:t> </w:t>
            </w:r>
            <w:r>
              <w:rPr>
                <w:sz w:val="18"/>
              </w:rPr>
              <w:t>south</w:t>
            </w:r>
            <w:r>
              <w:rPr>
                <w:spacing w:val="-1"/>
                <w:sz w:val="18"/>
              </w:rPr>
              <w:t> </w:t>
            </w:r>
            <w:r>
              <w:rPr>
                <w:sz w:val="18"/>
              </w:rPr>
              <w:t>by</w:t>
            </w:r>
            <w:r>
              <w:rPr>
                <w:spacing w:val="-2"/>
                <w:sz w:val="18"/>
              </w:rPr>
              <w:t> </w:t>
            </w:r>
            <w:r>
              <w:rPr>
                <w:sz w:val="18"/>
              </w:rPr>
              <w:t>Pogue's</w:t>
            </w:r>
            <w:r>
              <w:rPr>
                <w:spacing w:val="-1"/>
                <w:sz w:val="18"/>
              </w:rPr>
              <w:t> </w:t>
            </w:r>
            <w:r>
              <w:rPr>
                <w:sz w:val="18"/>
              </w:rPr>
              <w:t>Run creek. Thirty-two "shotgun" housing units, only 15' wide, sometimes housed ten or more people.</w:t>
            </w:r>
          </w:p>
        </w:tc>
      </w:tr>
      <w:tr>
        <w:trPr>
          <w:trHeight w:val="460" w:hRule="atLeast"/>
        </w:trPr>
        <w:tc>
          <w:tcPr>
            <w:tcW w:w="10790" w:type="dxa"/>
          </w:tcPr>
          <w:p>
            <w:pPr>
              <w:pStyle w:val="TableParagraph"/>
              <w:spacing w:line="158" w:lineRule="exact"/>
              <w:rPr>
                <w:i/>
                <w:sz w:val="14"/>
              </w:rPr>
            </w:pPr>
            <w:r>
              <w:rPr>
                <w:sz w:val="14"/>
              </w:rPr>
              <w:t>Source</w:t>
            </w:r>
            <w:r>
              <w:rPr>
                <w:spacing w:val="-7"/>
                <w:sz w:val="14"/>
              </w:rPr>
              <w:t> </w:t>
            </w:r>
            <w:r>
              <w:rPr>
                <w:i/>
                <w:sz w:val="14"/>
              </w:rPr>
              <w:t>(title</w:t>
            </w:r>
            <w:r>
              <w:rPr>
                <w:i/>
                <w:spacing w:val="-4"/>
                <w:sz w:val="14"/>
              </w:rPr>
              <w:t> </w:t>
            </w:r>
            <w:r>
              <w:rPr>
                <w:i/>
                <w:sz w:val="14"/>
              </w:rPr>
              <w:t>of</w:t>
            </w:r>
            <w:r>
              <w:rPr>
                <w:i/>
                <w:spacing w:val="-4"/>
                <w:sz w:val="14"/>
              </w:rPr>
              <w:t> </w:t>
            </w:r>
            <w:r>
              <w:rPr>
                <w:i/>
                <w:sz w:val="14"/>
              </w:rPr>
              <w:t>primary</w:t>
            </w:r>
            <w:r>
              <w:rPr>
                <w:i/>
                <w:spacing w:val="-5"/>
                <w:sz w:val="14"/>
              </w:rPr>
              <w:t> </w:t>
            </w:r>
            <w:r>
              <w:rPr>
                <w:i/>
                <w:sz w:val="14"/>
              </w:rPr>
              <w:t>source,</w:t>
            </w:r>
            <w:r>
              <w:rPr>
                <w:i/>
                <w:spacing w:val="-4"/>
                <w:sz w:val="14"/>
              </w:rPr>
              <w:t> </w:t>
            </w:r>
            <w:r>
              <w:rPr>
                <w:i/>
                <w:sz w:val="14"/>
              </w:rPr>
              <w:t>date,</w:t>
            </w:r>
            <w:r>
              <w:rPr>
                <w:i/>
                <w:spacing w:val="-4"/>
                <w:sz w:val="14"/>
              </w:rPr>
              <w:t> </w:t>
            </w:r>
            <w:r>
              <w:rPr>
                <w:i/>
                <w:sz w:val="14"/>
              </w:rPr>
              <w:t>page</w:t>
            </w:r>
            <w:r>
              <w:rPr>
                <w:i/>
                <w:spacing w:val="-4"/>
                <w:sz w:val="14"/>
              </w:rPr>
              <w:t> </w:t>
            </w:r>
            <w:r>
              <w:rPr>
                <w:i/>
                <w:sz w:val="14"/>
              </w:rPr>
              <w:t>number,</w:t>
            </w:r>
            <w:r>
              <w:rPr>
                <w:i/>
                <w:spacing w:val="-3"/>
                <w:sz w:val="14"/>
              </w:rPr>
              <w:t> </w:t>
            </w:r>
            <w:r>
              <w:rPr>
                <w:i/>
                <w:spacing w:val="-2"/>
                <w:sz w:val="14"/>
              </w:rPr>
              <w:t>etc.)</w:t>
            </w:r>
          </w:p>
          <w:p>
            <w:pPr>
              <w:pStyle w:val="TableParagraph"/>
              <w:spacing w:line="229" w:lineRule="exact"/>
              <w:rPr>
                <w:sz w:val="20"/>
              </w:rPr>
            </w:pPr>
            <w:r>
              <w:rPr>
                <w:sz w:val="20"/>
              </w:rPr>
              <w:t>Baist</w:t>
            </w:r>
            <w:r>
              <w:rPr>
                <w:spacing w:val="-8"/>
                <w:sz w:val="20"/>
              </w:rPr>
              <w:t> </w:t>
            </w:r>
            <w:r>
              <w:rPr>
                <w:sz w:val="20"/>
              </w:rPr>
              <w:t>Atlas,</w:t>
            </w:r>
            <w:r>
              <w:rPr>
                <w:spacing w:val="-10"/>
                <w:sz w:val="20"/>
              </w:rPr>
              <w:t> </w:t>
            </w:r>
            <w:r>
              <w:rPr>
                <w:sz w:val="20"/>
              </w:rPr>
              <w:t>Indianapolis,</w:t>
            </w:r>
            <w:r>
              <w:rPr>
                <w:spacing w:val="-9"/>
                <w:sz w:val="20"/>
              </w:rPr>
              <w:t> </w:t>
            </w:r>
            <w:r>
              <w:rPr>
                <w:spacing w:val="-2"/>
                <w:sz w:val="20"/>
              </w:rPr>
              <w:t>1908.</w:t>
            </w:r>
          </w:p>
        </w:tc>
      </w:tr>
      <w:tr>
        <w:trPr>
          <w:trHeight w:val="462" w:hRule="atLeast"/>
        </w:trPr>
        <w:tc>
          <w:tcPr>
            <w:tcW w:w="10790" w:type="dxa"/>
          </w:tcPr>
          <w:p>
            <w:pPr>
              <w:pStyle w:val="TableParagraph"/>
              <w:spacing w:line="158" w:lineRule="exact"/>
              <w:rPr>
                <w:sz w:val="14"/>
              </w:rPr>
            </w:pPr>
            <w:r>
              <w:rPr>
                <w:sz w:val="14"/>
              </w:rPr>
              <w:t>Where</w:t>
            </w:r>
            <w:r>
              <w:rPr>
                <w:spacing w:val="-6"/>
                <w:sz w:val="14"/>
              </w:rPr>
              <w:t> </w:t>
            </w:r>
            <w:r>
              <w:rPr>
                <w:sz w:val="14"/>
              </w:rPr>
              <w:t>did</w:t>
            </w:r>
            <w:r>
              <w:rPr>
                <w:spacing w:val="-2"/>
                <w:sz w:val="14"/>
              </w:rPr>
              <w:t> </w:t>
            </w:r>
            <w:r>
              <w:rPr>
                <w:sz w:val="14"/>
              </w:rPr>
              <w:t>you</w:t>
            </w:r>
            <w:r>
              <w:rPr>
                <w:spacing w:val="-3"/>
                <w:sz w:val="14"/>
              </w:rPr>
              <w:t> </w:t>
            </w:r>
            <w:r>
              <w:rPr>
                <w:sz w:val="14"/>
              </w:rPr>
              <w:t>find</w:t>
            </w:r>
            <w:r>
              <w:rPr>
                <w:spacing w:val="-3"/>
                <w:sz w:val="14"/>
              </w:rPr>
              <w:t> </w:t>
            </w:r>
            <w:r>
              <w:rPr>
                <w:sz w:val="14"/>
              </w:rPr>
              <w:t>this</w:t>
            </w:r>
            <w:r>
              <w:rPr>
                <w:spacing w:val="-2"/>
                <w:sz w:val="14"/>
              </w:rPr>
              <w:t> source?</w:t>
            </w:r>
          </w:p>
          <w:p>
            <w:pPr>
              <w:pStyle w:val="TableParagraph"/>
              <w:spacing w:line="229" w:lineRule="exact"/>
              <w:rPr>
                <w:sz w:val="20"/>
              </w:rPr>
            </w:pPr>
            <w:r>
              <w:rPr>
                <w:sz w:val="20"/>
              </w:rPr>
              <w:t>IUPUI</w:t>
            </w:r>
            <w:r>
              <w:rPr>
                <w:spacing w:val="-10"/>
                <w:sz w:val="20"/>
              </w:rPr>
              <w:t> </w:t>
            </w:r>
            <w:r>
              <w:rPr>
                <w:sz w:val="20"/>
              </w:rPr>
              <w:t>Library,</w:t>
            </w:r>
            <w:r>
              <w:rPr>
                <w:spacing w:val="-7"/>
                <w:sz w:val="20"/>
              </w:rPr>
              <w:t> </w:t>
            </w:r>
            <w:r>
              <w:rPr>
                <w:spacing w:val="-2"/>
                <w:sz w:val="20"/>
              </w:rPr>
              <w:t>https://ulib.iupui.edu/digitalcollections/sanbornjp2</w:t>
            </w:r>
          </w:p>
        </w:tc>
      </w:tr>
    </w:tbl>
    <w:p>
      <w:pPr>
        <w:pStyle w:val="BodyText"/>
        <w:spacing w:before="11"/>
        <w:rPr>
          <w:sz w:val="15"/>
        </w:rPr>
      </w:pPr>
    </w:p>
    <w:tbl>
      <w:tblPr>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790"/>
      </w:tblGrid>
      <w:tr>
        <w:trPr>
          <w:trHeight w:val="1871" w:hRule="atLeast"/>
        </w:trPr>
        <w:tc>
          <w:tcPr>
            <w:tcW w:w="10790" w:type="dxa"/>
          </w:tcPr>
          <w:p>
            <w:pPr>
              <w:pStyle w:val="TableParagraph"/>
              <w:spacing w:line="159" w:lineRule="exact"/>
              <w:rPr>
                <w:sz w:val="14"/>
              </w:rPr>
            </w:pPr>
            <w:r>
              <w:rPr>
                <w:sz w:val="14"/>
              </w:rPr>
              <w:t>Point</w:t>
            </w:r>
            <w:r>
              <w:rPr>
                <w:spacing w:val="-5"/>
                <w:sz w:val="14"/>
              </w:rPr>
              <w:t> 10</w:t>
            </w:r>
          </w:p>
          <w:p>
            <w:pPr>
              <w:pStyle w:val="TableParagraph"/>
              <w:spacing w:before="3"/>
              <w:ind w:right="117"/>
              <w:rPr>
                <w:sz w:val="18"/>
              </w:rPr>
            </w:pPr>
            <w:r>
              <w:rPr>
                <w:sz w:val="18"/>
              </w:rPr>
              <w:t>In</w:t>
            </w:r>
            <w:r>
              <w:rPr>
                <w:spacing w:val="-1"/>
                <w:sz w:val="18"/>
              </w:rPr>
              <w:t> </w:t>
            </w:r>
            <w:r>
              <w:rPr>
                <w:sz w:val="18"/>
              </w:rPr>
              <w:t>1910,</w:t>
            </w:r>
            <w:r>
              <w:rPr>
                <w:spacing w:val="-2"/>
                <w:sz w:val="18"/>
              </w:rPr>
              <w:t> </w:t>
            </w:r>
            <w:r>
              <w:rPr>
                <w:sz w:val="18"/>
              </w:rPr>
              <w:t>the</w:t>
            </w:r>
            <w:r>
              <w:rPr>
                <w:spacing w:val="-1"/>
                <w:sz w:val="18"/>
              </w:rPr>
              <w:t> </w:t>
            </w:r>
            <w:r>
              <w:rPr>
                <w:sz w:val="18"/>
              </w:rPr>
              <w:t>U.S.</w:t>
            </w:r>
            <w:r>
              <w:rPr>
                <w:spacing w:val="-2"/>
                <w:sz w:val="18"/>
              </w:rPr>
              <w:t> </w:t>
            </w:r>
            <w:r>
              <w:rPr>
                <w:sz w:val="18"/>
              </w:rPr>
              <w:t>Census</w:t>
            </w:r>
            <w:r>
              <w:rPr>
                <w:spacing w:val="-3"/>
                <w:sz w:val="18"/>
              </w:rPr>
              <w:t> </w:t>
            </w:r>
            <w:r>
              <w:rPr>
                <w:sz w:val="18"/>
              </w:rPr>
              <w:t>counted</w:t>
            </w:r>
            <w:r>
              <w:rPr>
                <w:spacing w:val="-1"/>
                <w:sz w:val="18"/>
              </w:rPr>
              <w:t> </w:t>
            </w:r>
            <w:r>
              <w:rPr>
                <w:sz w:val="18"/>
              </w:rPr>
              <w:t>an</w:t>
            </w:r>
            <w:r>
              <w:rPr>
                <w:spacing w:val="-4"/>
                <w:sz w:val="18"/>
              </w:rPr>
              <w:t> </w:t>
            </w:r>
            <w:r>
              <w:rPr>
                <w:sz w:val="18"/>
              </w:rPr>
              <w:t>increase</w:t>
            </w:r>
            <w:r>
              <w:rPr>
                <w:spacing w:val="-4"/>
                <w:sz w:val="18"/>
              </w:rPr>
              <w:t> </w:t>
            </w:r>
            <w:r>
              <w:rPr>
                <w:sz w:val="18"/>
              </w:rPr>
              <w:t>in</w:t>
            </w:r>
            <w:r>
              <w:rPr>
                <w:spacing w:val="-1"/>
                <w:sz w:val="18"/>
              </w:rPr>
              <w:t> </w:t>
            </w:r>
            <w:r>
              <w:rPr>
                <w:sz w:val="18"/>
              </w:rPr>
              <w:t>the</w:t>
            </w:r>
            <w:r>
              <w:rPr>
                <w:spacing w:val="-1"/>
                <w:sz w:val="18"/>
              </w:rPr>
              <w:t> </w:t>
            </w:r>
            <w:r>
              <w:rPr>
                <w:sz w:val="18"/>
              </w:rPr>
              <w:t>number</w:t>
            </w:r>
            <w:r>
              <w:rPr>
                <w:spacing w:val="-4"/>
                <w:sz w:val="18"/>
              </w:rPr>
              <w:t> </w:t>
            </w:r>
            <w:r>
              <w:rPr>
                <w:sz w:val="18"/>
              </w:rPr>
              <w:t>of</w:t>
            </w:r>
            <w:r>
              <w:rPr>
                <w:spacing w:val="-2"/>
                <w:sz w:val="18"/>
              </w:rPr>
              <w:t> </w:t>
            </w:r>
            <w:r>
              <w:rPr>
                <w:sz w:val="18"/>
              </w:rPr>
              <w:t>Syrians</w:t>
            </w:r>
            <w:r>
              <w:rPr>
                <w:spacing w:val="-1"/>
                <w:sz w:val="18"/>
              </w:rPr>
              <w:t> </w:t>
            </w:r>
            <w:r>
              <w:rPr>
                <w:sz w:val="18"/>
              </w:rPr>
              <w:t>living</w:t>
            </w:r>
            <w:r>
              <w:rPr>
                <w:spacing w:val="-1"/>
                <w:sz w:val="18"/>
              </w:rPr>
              <w:t> </w:t>
            </w:r>
            <w:r>
              <w:rPr>
                <w:sz w:val="18"/>
              </w:rPr>
              <w:t>on</w:t>
            </w:r>
            <w:r>
              <w:rPr>
                <w:spacing w:val="-9"/>
                <w:sz w:val="18"/>
              </w:rPr>
              <w:t> </w:t>
            </w:r>
            <w:r>
              <w:rPr>
                <w:sz w:val="18"/>
              </w:rPr>
              <w:t>Willard.</w:t>
            </w:r>
            <w:r>
              <w:rPr>
                <w:spacing w:val="-2"/>
                <w:sz w:val="18"/>
              </w:rPr>
              <w:t> </w:t>
            </w:r>
            <w:r>
              <w:rPr>
                <w:sz w:val="18"/>
              </w:rPr>
              <w:t>Ten</w:t>
            </w:r>
            <w:r>
              <w:rPr>
                <w:spacing w:val="-1"/>
                <w:sz w:val="18"/>
              </w:rPr>
              <w:t> </w:t>
            </w:r>
            <w:r>
              <w:rPr>
                <w:sz w:val="18"/>
              </w:rPr>
              <w:t>of</w:t>
            </w:r>
            <w:r>
              <w:rPr>
                <w:spacing w:val="-2"/>
                <w:sz w:val="18"/>
              </w:rPr>
              <w:t> </w:t>
            </w:r>
            <w:r>
              <w:rPr>
                <w:sz w:val="18"/>
              </w:rPr>
              <w:t>the</w:t>
            </w:r>
            <w:r>
              <w:rPr>
                <w:spacing w:val="-1"/>
                <w:sz w:val="18"/>
              </w:rPr>
              <w:t> </w:t>
            </w:r>
            <w:r>
              <w:rPr>
                <w:sz w:val="18"/>
              </w:rPr>
              <w:t>ninteen</w:t>
            </w:r>
            <w:r>
              <w:rPr>
                <w:spacing w:val="-1"/>
                <w:sz w:val="18"/>
              </w:rPr>
              <w:t> </w:t>
            </w:r>
            <w:r>
              <w:rPr>
                <w:sz w:val="18"/>
              </w:rPr>
              <w:t>households</w:t>
            </w:r>
            <w:r>
              <w:rPr>
                <w:spacing w:val="-3"/>
                <w:sz w:val="18"/>
              </w:rPr>
              <w:t> </w:t>
            </w:r>
            <w:r>
              <w:rPr>
                <w:sz w:val="18"/>
              </w:rPr>
              <w:t>tallied</w:t>
            </w:r>
            <w:r>
              <w:rPr>
                <w:spacing w:val="-1"/>
                <w:sz w:val="18"/>
              </w:rPr>
              <w:t> </w:t>
            </w:r>
            <w:r>
              <w:rPr>
                <w:sz w:val="18"/>
              </w:rPr>
              <w:t>were immigrants from Syria. But the number of housing units on the street was dwindling as more of the street came to be used for industrial purposes.</w:t>
            </w:r>
          </w:p>
        </w:tc>
      </w:tr>
      <w:tr>
        <w:trPr>
          <w:trHeight w:val="462" w:hRule="atLeast"/>
        </w:trPr>
        <w:tc>
          <w:tcPr>
            <w:tcW w:w="10790" w:type="dxa"/>
          </w:tcPr>
          <w:p>
            <w:pPr>
              <w:pStyle w:val="TableParagraph"/>
              <w:spacing w:line="160" w:lineRule="exact"/>
              <w:rPr>
                <w:i/>
                <w:sz w:val="14"/>
              </w:rPr>
            </w:pPr>
            <w:r>
              <w:rPr>
                <w:sz w:val="14"/>
              </w:rPr>
              <w:t>Source</w:t>
            </w:r>
            <w:r>
              <w:rPr>
                <w:spacing w:val="-7"/>
                <w:sz w:val="14"/>
              </w:rPr>
              <w:t> </w:t>
            </w:r>
            <w:r>
              <w:rPr>
                <w:i/>
                <w:sz w:val="14"/>
              </w:rPr>
              <w:t>(title</w:t>
            </w:r>
            <w:r>
              <w:rPr>
                <w:i/>
                <w:spacing w:val="-4"/>
                <w:sz w:val="14"/>
              </w:rPr>
              <w:t> </w:t>
            </w:r>
            <w:r>
              <w:rPr>
                <w:i/>
                <w:sz w:val="14"/>
              </w:rPr>
              <w:t>of</w:t>
            </w:r>
            <w:r>
              <w:rPr>
                <w:i/>
                <w:spacing w:val="-4"/>
                <w:sz w:val="14"/>
              </w:rPr>
              <w:t> </w:t>
            </w:r>
            <w:r>
              <w:rPr>
                <w:i/>
                <w:sz w:val="14"/>
              </w:rPr>
              <w:t>primary</w:t>
            </w:r>
            <w:r>
              <w:rPr>
                <w:i/>
                <w:spacing w:val="-5"/>
                <w:sz w:val="14"/>
              </w:rPr>
              <w:t> </w:t>
            </w:r>
            <w:r>
              <w:rPr>
                <w:i/>
                <w:sz w:val="14"/>
              </w:rPr>
              <w:t>source,</w:t>
            </w:r>
            <w:r>
              <w:rPr>
                <w:i/>
                <w:spacing w:val="-4"/>
                <w:sz w:val="14"/>
              </w:rPr>
              <w:t> </w:t>
            </w:r>
            <w:r>
              <w:rPr>
                <w:i/>
                <w:sz w:val="14"/>
              </w:rPr>
              <w:t>date,</w:t>
            </w:r>
            <w:r>
              <w:rPr>
                <w:i/>
                <w:spacing w:val="-4"/>
                <w:sz w:val="14"/>
              </w:rPr>
              <w:t> </w:t>
            </w:r>
            <w:r>
              <w:rPr>
                <w:i/>
                <w:sz w:val="14"/>
              </w:rPr>
              <w:t>page</w:t>
            </w:r>
            <w:r>
              <w:rPr>
                <w:i/>
                <w:spacing w:val="-4"/>
                <w:sz w:val="14"/>
              </w:rPr>
              <w:t> </w:t>
            </w:r>
            <w:r>
              <w:rPr>
                <w:i/>
                <w:sz w:val="14"/>
              </w:rPr>
              <w:t>number,</w:t>
            </w:r>
            <w:r>
              <w:rPr>
                <w:i/>
                <w:spacing w:val="-3"/>
                <w:sz w:val="14"/>
              </w:rPr>
              <w:t> </w:t>
            </w:r>
            <w:r>
              <w:rPr>
                <w:i/>
                <w:spacing w:val="-2"/>
                <w:sz w:val="14"/>
              </w:rPr>
              <w:t>etc.)</w:t>
            </w:r>
          </w:p>
          <w:p>
            <w:pPr>
              <w:pStyle w:val="TableParagraph"/>
              <w:spacing w:line="229" w:lineRule="exact"/>
              <w:rPr>
                <w:sz w:val="20"/>
              </w:rPr>
            </w:pPr>
            <w:r>
              <w:rPr>
                <w:sz w:val="20"/>
              </w:rPr>
              <w:t>13th</w:t>
            </w:r>
            <w:r>
              <w:rPr>
                <w:spacing w:val="-5"/>
                <w:sz w:val="20"/>
              </w:rPr>
              <w:t> </w:t>
            </w:r>
            <w:r>
              <w:rPr>
                <w:sz w:val="20"/>
              </w:rPr>
              <w:t>Census</w:t>
            </w:r>
            <w:r>
              <w:rPr>
                <w:spacing w:val="-6"/>
                <w:sz w:val="20"/>
              </w:rPr>
              <w:t> </w:t>
            </w:r>
            <w:r>
              <w:rPr>
                <w:sz w:val="20"/>
              </w:rPr>
              <w:t>of</w:t>
            </w:r>
            <w:r>
              <w:rPr>
                <w:spacing w:val="-5"/>
                <w:sz w:val="20"/>
              </w:rPr>
              <w:t> </w:t>
            </w:r>
            <w:r>
              <w:rPr>
                <w:sz w:val="20"/>
              </w:rPr>
              <w:t>the</w:t>
            </w:r>
            <w:r>
              <w:rPr>
                <w:spacing w:val="-7"/>
                <w:sz w:val="20"/>
              </w:rPr>
              <w:t> </w:t>
            </w:r>
            <w:r>
              <w:rPr>
                <w:sz w:val="20"/>
              </w:rPr>
              <w:t>United</w:t>
            </w:r>
            <w:r>
              <w:rPr>
                <w:spacing w:val="-5"/>
                <w:sz w:val="20"/>
              </w:rPr>
              <w:t> </w:t>
            </w:r>
            <w:r>
              <w:rPr>
                <w:sz w:val="20"/>
              </w:rPr>
              <w:t>States,</w:t>
            </w:r>
            <w:r>
              <w:rPr>
                <w:spacing w:val="-7"/>
                <w:sz w:val="20"/>
              </w:rPr>
              <w:t> </w:t>
            </w:r>
            <w:r>
              <w:rPr>
                <w:sz w:val="20"/>
              </w:rPr>
              <w:t>1910,</w:t>
            </w:r>
            <w:r>
              <w:rPr>
                <w:spacing w:val="-5"/>
                <w:sz w:val="20"/>
              </w:rPr>
              <w:t> </w:t>
            </w:r>
            <w:r>
              <w:rPr>
                <w:sz w:val="20"/>
              </w:rPr>
              <w:t>Marion</w:t>
            </w:r>
            <w:r>
              <w:rPr>
                <w:spacing w:val="-7"/>
                <w:sz w:val="20"/>
              </w:rPr>
              <w:t> </w:t>
            </w:r>
            <w:r>
              <w:rPr>
                <w:sz w:val="20"/>
              </w:rPr>
              <w:t>County,</w:t>
            </w:r>
            <w:r>
              <w:rPr>
                <w:spacing w:val="-5"/>
                <w:sz w:val="20"/>
              </w:rPr>
              <w:t> </w:t>
            </w:r>
            <w:r>
              <w:rPr>
                <w:sz w:val="20"/>
              </w:rPr>
              <w:t>Center</w:t>
            </w:r>
            <w:r>
              <w:rPr>
                <w:spacing w:val="-6"/>
                <w:sz w:val="20"/>
              </w:rPr>
              <w:t> </w:t>
            </w:r>
            <w:r>
              <w:rPr>
                <w:spacing w:val="-2"/>
                <w:sz w:val="20"/>
              </w:rPr>
              <w:t>Township</w:t>
            </w:r>
          </w:p>
        </w:tc>
      </w:tr>
      <w:tr>
        <w:trPr>
          <w:trHeight w:val="460" w:hRule="atLeast"/>
        </w:trPr>
        <w:tc>
          <w:tcPr>
            <w:tcW w:w="10790" w:type="dxa"/>
          </w:tcPr>
          <w:p>
            <w:pPr>
              <w:pStyle w:val="TableParagraph"/>
              <w:spacing w:line="158" w:lineRule="exact"/>
              <w:rPr>
                <w:sz w:val="14"/>
              </w:rPr>
            </w:pPr>
            <w:r>
              <w:rPr>
                <w:sz w:val="14"/>
              </w:rPr>
              <w:t>Where</w:t>
            </w:r>
            <w:r>
              <w:rPr>
                <w:spacing w:val="-6"/>
                <w:sz w:val="14"/>
              </w:rPr>
              <w:t> </w:t>
            </w:r>
            <w:r>
              <w:rPr>
                <w:sz w:val="14"/>
              </w:rPr>
              <w:t>did</w:t>
            </w:r>
            <w:r>
              <w:rPr>
                <w:spacing w:val="-2"/>
                <w:sz w:val="14"/>
              </w:rPr>
              <w:t> </w:t>
            </w:r>
            <w:r>
              <w:rPr>
                <w:sz w:val="14"/>
              </w:rPr>
              <w:t>you</w:t>
            </w:r>
            <w:r>
              <w:rPr>
                <w:spacing w:val="-3"/>
                <w:sz w:val="14"/>
              </w:rPr>
              <w:t> </w:t>
            </w:r>
            <w:r>
              <w:rPr>
                <w:sz w:val="14"/>
              </w:rPr>
              <w:t>find</w:t>
            </w:r>
            <w:r>
              <w:rPr>
                <w:spacing w:val="-3"/>
                <w:sz w:val="14"/>
              </w:rPr>
              <w:t> </w:t>
            </w:r>
            <w:r>
              <w:rPr>
                <w:sz w:val="14"/>
              </w:rPr>
              <w:t>this</w:t>
            </w:r>
            <w:r>
              <w:rPr>
                <w:spacing w:val="-2"/>
                <w:sz w:val="14"/>
              </w:rPr>
              <w:t> source?</w:t>
            </w:r>
          </w:p>
          <w:p>
            <w:pPr>
              <w:pStyle w:val="TableParagraph"/>
              <w:spacing w:line="229" w:lineRule="exact"/>
              <w:rPr>
                <w:sz w:val="20"/>
              </w:rPr>
            </w:pPr>
            <w:r>
              <w:rPr>
                <w:spacing w:val="-2"/>
                <w:sz w:val="20"/>
              </w:rPr>
              <w:t>Ancestry.Com</w:t>
            </w:r>
          </w:p>
        </w:tc>
      </w:tr>
    </w:tbl>
    <w:p>
      <w:pPr>
        <w:pStyle w:val="BodyText"/>
        <w:spacing w:before="2"/>
        <w:rPr>
          <w:sz w:val="16"/>
        </w:rPr>
      </w:pPr>
    </w:p>
    <w:tbl>
      <w:tblPr>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790"/>
      </w:tblGrid>
      <w:tr>
        <w:trPr>
          <w:trHeight w:val="1871" w:hRule="atLeast"/>
        </w:trPr>
        <w:tc>
          <w:tcPr>
            <w:tcW w:w="10790" w:type="dxa"/>
          </w:tcPr>
          <w:p>
            <w:pPr>
              <w:pStyle w:val="TableParagraph"/>
              <w:spacing w:line="159" w:lineRule="exact"/>
              <w:rPr>
                <w:sz w:val="14"/>
              </w:rPr>
            </w:pPr>
            <w:r>
              <w:rPr>
                <w:sz w:val="14"/>
              </w:rPr>
              <w:t>Point</w:t>
            </w:r>
            <w:r>
              <w:rPr>
                <w:spacing w:val="-5"/>
                <w:sz w:val="14"/>
              </w:rPr>
              <w:t> 11</w:t>
            </w:r>
          </w:p>
          <w:p>
            <w:pPr>
              <w:pStyle w:val="TableParagraph"/>
              <w:rPr>
                <w:sz w:val="18"/>
              </w:rPr>
            </w:pPr>
            <w:r>
              <w:rPr>
                <w:sz w:val="18"/>
              </w:rPr>
              <w:t>By</w:t>
            </w:r>
            <w:r>
              <w:rPr>
                <w:spacing w:val="-3"/>
                <w:sz w:val="18"/>
              </w:rPr>
              <w:t> </w:t>
            </w:r>
            <w:r>
              <w:rPr>
                <w:sz w:val="18"/>
              </w:rPr>
              <w:t>1915,</w:t>
            </w:r>
            <w:r>
              <w:rPr>
                <w:spacing w:val="-2"/>
                <w:sz w:val="18"/>
              </w:rPr>
              <w:t> </w:t>
            </w:r>
            <w:r>
              <w:rPr>
                <w:sz w:val="18"/>
              </w:rPr>
              <w:t>the</w:t>
            </w:r>
            <w:r>
              <w:rPr>
                <w:spacing w:val="-1"/>
                <w:sz w:val="18"/>
              </w:rPr>
              <w:t> </w:t>
            </w:r>
            <w:r>
              <w:rPr>
                <w:sz w:val="18"/>
              </w:rPr>
              <w:t>number</w:t>
            </w:r>
            <w:r>
              <w:rPr>
                <w:spacing w:val="-2"/>
                <w:sz w:val="18"/>
              </w:rPr>
              <w:t> </w:t>
            </w:r>
            <w:r>
              <w:rPr>
                <w:sz w:val="18"/>
              </w:rPr>
              <w:t>of</w:t>
            </w:r>
            <w:r>
              <w:rPr>
                <w:spacing w:val="-2"/>
                <w:sz w:val="18"/>
              </w:rPr>
              <w:t> </w:t>
            </w:r>
            <w:r>
              <w:rPr>
                <w:sz w:val="18"/>
              </w:rPr>
              <w:t>Syrians</w:t>
            </w:r>
            <w:r>
              <w:rPr>
                <w:spacing w:val="-1"/>
                <w:sz w:val="18"/>
              </w:rPr>
              <w:t> </w:t>
            </w:r>
            <w:r>
              <w:rPr>
                <w:sz w:val="18"/>
              </w:rPr>
              <w:t>on</w:t>
            </w:r>
            <w:r>
              <w:rPr>
                <w:spacing w:val="-8"/>
                <w:sz w:val="18"/>
              </w:rPr>
              <w:t> </w:t>
            </w:r>
            <w:r>
              <w:rPr>
                <w:sz w:val="18"/>
              </w:rPr>
              <w:t>Willard</w:t>
            </w:r>
            <w:r>
              <w:rPr>
                <w:spacing w:val="-1"/>
                <w:sz w:val="18"/>
              </w:rPr>
              <w:t> </w:t>
            </w:r>
            <w:r>
              <w:rPr>
                <w:sz w:val="18"/>
              </w:rPr>
              <w:t>Street</w:t>
            </w:r>
            <w:r>
              <w:rPr>
                <w:spacing w:val="-3"/>
                <w:sz w:val="18"/>
              </w:rPr>
              <w:t> </w:t>
            </w:r>
            <w:r>
              <w:rPr>
                <w:sz w:val="18"/>
              </w:rPr>
              <w:t>had</w:t>
            </w:r>
            <w:r>
              <w:rPr>
                <w:spacing w:val="-3"/>
                <w:sz w:val="18"/>
              </w:rPr>
              <w:t> </w:t>
            </w:r>
            <w:r>
              <w:rPr>
                <w:sz w:val="18"/>
              </w:rPr>
              <w:t>decreased.</w:t>
            </w:r>
            <w:r>
              <w:rPr>
                <w:spacing w:val="-2"/>
                <w:sz w:val="18"/>
              </w:rPr>
              <w:t> </w:t>
            </w:r>
            <w:r>
              <w:rPr>
                <w:sz w:val="18"/>
              </w:rPr>
              <w:t>Eight</w:t>
            </w:r>
            <w:r>
              <w:rPr>
                <w:spacing w:val="-3"/>
                <w:sz w:val="18"/>
              </w:rPr>
              <w:t> </w:t>
            </w:r>
            <w:r>
              <w:rPr>
                <w:sz w:val="18"/>
              </w:rPr>
              <w:t>of</w:t>
            </w:r>
            <w:r>
              <w:rPr>
                <w:spacing w:val="-2"/>
                <w:sz w:val="18"/>
              </w:rPr>
              <w:t> </w:t>
            </w:r>
            <w:r>
              <w:rPr>
                <w:sz w:val="18"/>
              </w:rPr>
              <w:t>the</w:t>
            </w:r>
            <w:r>
              <w:rPr>
                <w:spacing w:val="-1"/>
                <w:sz w:val="18"/>
              </w:rPr>
              <w:t> </w:t>
            </w:r>
            <w:r>
              <w:rPr>
                <w:sz w:val="18"/>
              </w:rPr>
              <w:t>30</w:t>
            </w:r>
            <w:r>
              <w:rPr>
                <w:spacing w:val="-1"/>
                <w:sz w:val="18"/>
              </w:rPr>
              <w:t> </w:t>
            </w:r>
            <w:r>
              <w:rPr>
                <w:sz w:val="18"/>
              </w:rPr>
              <w:t>homes</w:t>
            </w:r>
            <w:r>
              <w:rPr>
                <w:spacing w:val="-1"/>
                <w:sz w:val="18"/>
              </w:rPr>
              <w:t> </w:t>
            </w:r>
            <w:r>
              <w:rPr>
                <w:sz w:val="18"/>
              </w:rPr>
              <w:t>on</w:t>
            </w:r>
            <w:r>
              <w:rPr>
                <w:spacing w:val="-5"/>
                <w:sz w:val="18"/>
              </w:rPr>
              <w:t> </w:t>
            </w:r>
            <w:r>
              <w:rPr>
                <w:sz w:val="18"/>
              </w:rPr>
              <w:t>Willard</w:t>
            </w:r>
            <w:r>
              <w:rPr>
                <w:spacing w:val="-1"/>
                <w:sz w:val="18"/>
              </w:rPr>
              <w:t> </w:t>
            </w:r>
            <w:r>
              <w:rPr>
                <w:sz w:val="18"/>
              </w:rPr>
              <w:t>Street</w:t>
            </w:r>
            <w:r>
              <w:rPr>
                <w:spacing w:val="-2"/>
                <w:sz w:val="18"/>
              </w:rPr>
              <w:t> </w:t>
            </w:r>
            <w:r>
              <w:rPr>
                <w:sz w:val="18"/>
              </w:rPr>
              <w:t>were</w:t>
            </w:r>
            <w:r>
              <w:rPr>
                <w:spacing w:val="-1"/>
                <w:sz w:val="18"/>
              </w:rPr>
              <w:t> </w:t>
            </w:r>
            <w:r>
              <w:rPr>
                <w:sz w:val="18"/>
              </w:rPr>
              <w:t>occupied</w:t>
            </w:r>
            <w:r>
              <w:rPr>
                <w:spacing w:val="-3"/>
                <w:sz w:val="18"/>
              </w:rPr>
              <w:t> </w:t>
            </w:r>
            <w:r>
              <w:rPr>
                <w:sz w:val="18"/>
              </w:rPr>
              <w:t>by</w:t>
            </w:r>
            <w:r>
              <w:rPr>
                <w:spacing w:val="-3"/>
                <w:sz w:val="18"/>
              </w:rPr>
              <w:t> </w:t>
            </w:r>
            <w:r>
              <w:rPr>
                <w:sz w:val="18"/>
              </w:rPr>
              <w:t>families with explicitly Arab names: Bashhour, Freije (2), Hider (2) Kafoure (2), and Trad. Arab Americans were moving to the east and the west sides, where many established corner grocery stores.</w:t>
            </w:r>
          </w:p>
        </w:tc>
      </w:tr>
      <w:tr>
        <w:trPr>
          <w:trHeight w:val="460" w:hRule="atLeast"/>
        </w:trPr>
        <w:tc>
          <w:tcPr>
            <w:tcW w:w="10790" w:type="dxa"/>
          </w:tcPr>
          <w:p>
            <w:pPr>
              <w:pStyle w:val="TableParagraph"/>
              <w:spacing w:line="158" w:lineRule="exact"/>
              <w:rPr>
                <w:i/>
                <w:sz w:val="14"/>
              </w:rPr>
            </w:pPr>
            <w:r>
              <w:rPr>
                <w:sz w:val="14"/>
              </w:rPr>
              <w:t>Source</w:t>
            </w:r>
            <w:r>
              <w:rPr>
                <w:spacing w:val="-7"/>
                <w:sz w:val="14"/>
              </w:rPr>
              <w:t> </w:t>
            </w:r>
            <w:r>
              <w:rPr>
                <w:i/>
                <w:sz w:val="14"/>
              </w:rPr>
              <w:t>(title</w:t>
            </w:r>
            <w:r>
              <w:rPr>
                <w:i/>
                <w:spacing w:val="-4"/>
                <w:sz w:val="14"/>
              </w:rPr>
              <w:t> </w:t>
            </w:r>
            <w:r>
              <w:rPr>
                <w:i/>
                <w:sz w:val="14"/>
              </w:rPr>
              <w:t>of</w:t>
            </w:r>
            <w:r>
              <w:rPr>
                <w:i/>
                <w:spacing w:val="-4"/>
                <w:sz w:val="14"/>
              </w:rPr>
              <w:t> </w:t>
            </w:r>
            <w:r>
              <w:rPr>
                <w:i/>
                <w:sz w:val="14"/>
              </w:rPr>
              <w:t>primary</w:t>
            </w:r>
            <w:r>
              <w:rPr>
                <w:i/>
                <w:spacing w:val="-5"/>
                <w:sz w:val="14"/>
              </w:rPr>
              <w:t> </w:t>
            </w:r>
            <w:r>
              <w:rPr>
                <w:i/>
                <w:sz w:val="14"/>
              </w:rPr>
              <w:t>source,</w:t>
            </w:r>
            <w:r>
              <w:rPr>
                <w:i/>
                <w:spacing w:val="-4"/>
                <w:sz w:val="14"/>
              </w:rPr>
              <w:t> </w:t>
            </w:r>
            <w:r>
              <w:rPr>
                <w:i/>
                <w:sz w:val="14"/>
              </w:rPr>
              <w:t>date,</w:t>
            </w:r>
            <w:r>
              <w:rPr>
                <w:i/>
                <w:spacing w:val="-4"/>
                <w:sz w:val="14"/>
              </w:rPr>
              <w:t> </w:t>
            </w:r>
            <w:r>
              <w:rPr>
                <w:i/>
                <w:sz w:val="14"/>
              </w:rPr>
              <w:t>page</w:t>
            </w:r>
            <w:r>
              <w:rPr>
                <w:i/>
                <w:spacing w:val="-4"/>
                <w:sz w:val="14"/>
              </w:rPr>
              <w:t> </w:t>
            </w:r>
            <w:r>
              <w:rPr>
                <w:i/>
                <w:sz w:val="14"/>
              </w:rPr>
              <w:t>number,</w:t>
            </w:r>
            <w:r>
              <w:rPr>
                <w:i/>
                <w:spacing w:val="-3"/>
                <w:sz w:val="14"/>
              </w:rPr>
              <w:t> </w:t>
            </w:r>
            <w:r>
              <w:rPr>
                <w:i/>
                <w:spacing w:val="-4"/>
                <w:sz w:val="14"/>
              </w:rPr>
              <w:t>etc.)</w:t>
            </w:r>
          </w:p>
          <w:p>
            <w:pPr>
              <w:pStyle w:val="TableParagraph"/>
              <w:spacing w:line="229" w:lineRule="exact"/>
              <w:rPr>
                <w:sz w:val="20"/>
              </w:rPr>
            </w:pPr>
            <w:r>
              <w:rPr>
                <w:sz w:val="20"/>
              </w:rPr>
              <w:t>Polk's</w:t>
            </w:r>
            <w:r>
              <w:rPr>
                <w:spacing w:val="-8"/>
                <w:sz w:val="20"/>
              </w:rPr>
              <w:t> </w:t>
            </w:r>
            <w:r>
              <w:rPr>
                <w:sz w:val="20"/>
              </w:rPr>
              <w:t>Indianapolis</w:t>
            </w:r>
            <w:r>
              <w:rPr>
                <w:spacing w:val="-7"/>
                <w:sz w:val="20"/>
              </w:rPr>
              <w:t> </w:t>
            </w:r>
            <w:r>
              <w:rPr>
                <w:sz w:val="20"/>
              </w:rPr>
              <w:t>(Marion</w:t>
            </w:r>
            <w:r>
              <w:rPr>
                <w:spacing w:val="-7"/>
                <w:sz w:val="20"/>
              </w:rPr>
              <w:t> </w:t>
            </w:r>
            <w:r>
              <w:rPr>
                <w:sz w:val="20"/>
              </w:rPr>
              <w:t>County,</w:t>
            </w:r>
            <w:r>
              <w:rPr>
                <w:spacing w:val="-7"/>
                <w:sz w:val="20"/>
              </w:rPr>
              <w:t> </w:t>
            </w:r>
            <w:r>
              <w:rPr>
                <w:sz w:val="20"/>
              </w:rPr>
              <w:t>Ind.)</w:t>
            </w:r>
            <w:r>
              <w:rPr>
                <w:spacing w:val="-7"/>
                <w:sz w:val="20"/>
              </w:rPr>
              <w:t> </w:t>
            </w:r>
            <w:r>
              <w:rPr>
                <w:sz w:val="20"/>
              </w:rPr>
              <w:t>city</w:t>
            </w:r>
            <w:r>
              <w:rPr>
                <w:spacing w:val="-9"/>
                <w:sz w:val="20"/>
              </w:rPr>
              <w:t> </w:t>
            </w:r>
            <w:r>
              <w:rPr>
                <w:sz w:val="20"/>
              </w:rPr>
              <w:t>directory,</w:t>
            </w:r>
            <w:r>
              <w:rPr>
                <w:spacing w:val="-7"/>
                <w:sz w:val="20"/>
              </w:rPr>
              <w:t> </w:t>
            </w:r>
            <w:r>
              <w:rPr>
                <w:sz w:val="20"/>
              </w:rPr>
              <w:t>1915,</w:t>
            </w:r>
            <w:r>
              <w:rPr>
                <w:spacing w:val="-8"/>
                <w:sz w:val="20"/>
              </w:rPr>
              <w:t> </w:t>
            </w:r>
            <w:r>
              <w:rPr>
                <w:sz w:val="20"/>
              </w:rPr>
              <w:t>p.</w:t>
            </w:r>
            <w:r>
              <w:rPr>
                <w:spacing w:val="-7"/>
                <w:sz w:val="20"/>
              </w:rPr>
              <w:t> </w:t>
            </w:r>
            <w:r>
              <w:rPr>
                <w:spacing w:val="-5"/>
                <w:sz w:val="20"/>
              </w:rPr>
              <w:t>916</w:t>
            </w:r>
          </w:p>
        </w:tc>
      </w:tr>
      <w:tr>
        <w:trPr>
          <w:trHeight w:val="462" w:hRule="atLeast"/>
        </w:trPr>
        <w:tc>
          <w:tcPr>
            <w:tcW w:w="10790" w:type="dxa"/>
          </w:tcPr>
          <w:p>
            <w:pPr>
              <w:pStyle w:val="TableParagraph"/>
              <w:spacing w:line="158" w:lineRule="exact"/>
              <w:rPr>
                <w:sz w:val="14"/>
              </w:rPr>
            </w:pPr>
            <w:r>
              <w:rPr>
                <w:sz w:val="14"/>
              </w:rPr>
              <w:t>Where</w:t>
            </w:r>
            <w:r>
              <w:rPr>
                <w:spacing w:val="-6"/>
                <w:sz w:val="14"/>
              </w:rPr>
              <w:t> </w:t>
            </w:r>
            <w:r>
              <w:rPr>
                <w:sz w:val="14"/>
              </w:rPr>
              <w:t>did</w:t>
            </w:r>
            <w:r>
              <w:rPr>
                <w:spacing w:val="-2"/>
                <w:sz w:val="14"/>
              </w:rPr>
              <w:t> </w:t>
            </w:r>
            <w:r>
              <w:rPr>
                <w:sz w:val="14"/>
              </w:rPr>
              <w:t>you</w:t>
            </w:r>
            <w:r>
              <w:rPr>
                <w:spacing w:val="-3"/>
                <w:sz w:val="14"/>
              </w:rPr>
              <w:t> </w:t>
            </w:r>
            <w:r>
              <w:rPr>
                <w:sz w:val="14"/>
              </w:rPr>
              <w:t>find</w:t>
            </w:r>
            <w:r>
              <w:rPr>
                <w:spacing w:val="-3"/>
                <w:sz w:val="14"/>
              </w:rPr>
              <w:t> </w:t>
            </w:r>
            <w:r>
              <w:rPr>
                <w:sz w:val="14"/>
              </w:rPr>
              <w:t>this</w:t>
            </w:r>
            <w:r>
              <w:rPr>
                <w:spacing w:val="-2"/>
                <w:sz w:val="14"/>
              </w:rPr>
              <w:t> source?</w:t>
            </w:r>
          </w:p>
          <w:p>
            <w:pPr>
              <w:pStyle w:val="TableParagraph"/>
              <w:spacing w:line="229" w:lineRule="exact"/>
              <w:rPr>
                <w:sz w:val="20"/>
              </w:rPr>
            </w:pPr>
            <w:r>
              <w:rPr>
                <w:sz w:val="20"/>
              </w:rPr>
              <w:t>Indianapolis</w:t>
            </w:r>
            <w:r>
              <w:rPr>
                <w:spacing w:val="-9"/>
                <w:sz w:val="20"/>
              </w:rPr>
              <w:t> </w:t>
            </w:r>
            <w:r>
              <w:rPr>
                <w:sz w:val="20"/>
              </w:rPr>
              <w:t>City</w:t>
            </w:r>
            <w:r>
              <w:rPr>
                <w:spacing w:val="-11"/>
                <w:sz w:val="20"/>
              </w:rPr>
              <w:t> </w:t>
            </w:r>
            <w:r>
              <w:rPr>
                <w:sz w:val="20"/>
              </w:rPr>
              <w:t>Library,</w:t>
            </w:r>
            <w:r>
              <w:rPr>
                <w:spacing w:val="-8"/>
                <w:sz w:val="20"/>
              </w:rPr>
              <w:t> </w:t>
            </w:r>
            <w:r>
              <w:rPr>
                <w:spacing w:val="-2"/>
                <w:sz w:val="20"/>
              </w:rPr>
              <w:t>https://archive.org/details/citydir1915cdap/page/1916/mode/2up</w:t>
            </w:r>
          </w:p>
        </w:tc>
      </w:tr>
    </w:tbl>
    <w:p>
      <w:pPr>
        <w:pStyle w:val="BodyText"/>
        <w:spacing w:before="11"/>
        <w:rPr>
          <w:sz w:val="15"/>
        </w:rPr>
      </w:pPr>
    </w:p>
    <w:tbl>
      <w:tblPr>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790"/>
      </w:tblGrid>
      <w:tr>
        <w:trPr>
          <w:trHeight w:val="1871" w:hRule="atLeast"/>
        </w:trPr>
        <w:tc>
          <w:tcPr>
            <w:tcW w:w="10790" w:type="dxa"/>
          </w:tcPr>
          <w:p>
            <w:pPr>
              <w:pStyle w:val="TableParagraph"/>
              <w:spacing w:line="159" w:lineRule="exact"/>
              <w:jc w:val="both"/>
              <w:rPr>
                <w:sz w:val="14"/>
              </w:rPr>
            </w:pPr>
            <w:r>
              <w:rPr>
                <w:sz w:val="14"/>
              </w:rPr>
              <w:t>Point</w:t>
            </w:r>
            <w:r>
              <w:rPr>
                <w:spacing w:val="-5"/>
                <w:sz w:val="14"/>
              </w:rPr>
              <w:t> 12</w:t>
            </w:r>
          </w:p>
          <w:p>
            <w:pPr>
              <w:pStyle w:val="TableParagraph"/>
              <w:spacing w:before="3"/>
              <w:ind w:right="227"/>
              <w:jc w:val="both"/>
              <w:rPr>
                <w:sz w:val="18"/>
              </w:rPr>
            </w:pPr>
            <w:r>
              <w:rPr>
                <w:sz w:val="18"/>
              </w:rPr>
              <w:t>By</w:t>
            </w:r>
            <w:r>
              <w:rPr>
                <w:spacing w:val="-3"/>
                <w:sz w:val="18"/>
              </w:rPr>
              <w:t> </w:t>
            </w:r>
            <w:r>
              <w:rPr>
                <w:sz w:val="18"/>
              </w:rPr>
              <w:t>1920,</w:t>
            </w:r>
            <w:r>
              <w:rPr>
                <w:spacing w:val="-2"/>
                <w:sz w:val="18"/>
              </w:rPr>
              <w:t> </w:t>
            </w:r>
            <w:r>
              <w:rPr>
                <w:sz w:val="18"/>
              </w:rPr>
              <w:t>there</w:t>
            </w:r>
            <w:r>
              <w:rPr>
                <w:spacing w:val="-1"/>
                <w:sz w:val="18"/>
              </w:rPr>
              <w:t> </w:t>
            </w:r>
            <w:r>
              <w:rPr>
                <w:sz w:val="18"/>
              </w:rPr>
              <w:t>were</w:t>
            </w:r>
            <w:r>
              <w:rPr>
                <w:spacing w:val="-1"/>
                <w:sz w:val="18"/>
              </w:rPr>
              <w:t> </w:t>
            </w:r>
            <w:r>
              <w:rPr>
                <w:sz w:val="18"/>
              </w:rPr>
              <w:t>no</w:t>
            </w:r>
            <w:r>
              <w:rPr>
                <w:spacing w:val="-4"/>
                <w:sz w:val="18"/>
              </w:rPr>
              <w:t> </w:t>
            </w:r>
            <w:r>
              <w:rPr>
                <w:sz w:val="18"/>
              </w:rPr>
              <w:t>more</w:t>
            </w:r>
            <w:r>
              <w:rPr>
                <w:spacing w:val="-1"/>
                <w:sz w:val="18"/>
              </w:rPr>
              <w:t> </w:t>
            </w:r>
            <w:r>
              <w:rPr>
                <w:sz w:val="18"/>
              </w:rPr>
              <w:t>identifiably</w:t>
            </w:r>
            <w:r>
              <w:rPr>
                <w:spacing w:val="-3"/>
                <w:sz w:val="18"/>
              </w:rPr>
              <w:t> </w:t>
            </w:r>
            <w:r>
              <w:rPr>
                <w:sz w:val="18"/>
              </w:rPr>
              <w:t>Arabic</w:t>
            </w:r>
            <w:r>
              <w:rPr>
                <w:spacing w:val="-1"/>
                <w:sz w:val="18"/>
              </w:rPr>
              <w:t> </w:t>
            </w:r>
            <w:r>
              <w:rPr>
                <w:sz w:val="18"/>
              </w:rPr>
              <w:t>names</w:t>
            </w:r>
            <w:r>
              <w:rPr>
                <w:spacing w:val="-1"/>
                <w:sz w:val="18"/>
              </w:rPr>
              <w:t> </w:t>
            </w:r>
            <w:r>
              <w:rPr>
                <w:sz w:val="18"/>
              </w:rPr>
              <w:t>in</w:t>
            </w:r>
            <w:r>
              <w:rPr>
                <w:spacing w:val="-1"/>
                <w:sz w:val="18"/>
              </w:rPr>
              <w:t> </w:t>
            </w:r>
            <w:r>
              <w:rPr>
                <w:sz w:val="18"/>
              </w:rPr>
              <w:t>the</w:t>
            </w:r>
            <w:r>
              <w:rPr>
                <w:spacing w:val="-4"/>
                <w:sz w:val="18"/>
              </w:rPr>
              <w:t> </w:t>
            </w:r>
            <w:r>
              <w:rPr>
                <w:sz w:val="18"/>
              </w:rPr>
              <w:t>list</w:t>
            </w:r>
            <w:r>
              <w:rPr>
                <w:spacing w:val="-4"/>
                <w:sz w:val="18"/>
              </w:rPr>
              <w:t> </w:t>
            </w:r>
            <w:r>
              <w:rPr>
                <w:sz w:val="18"/>
              </w:rPr>
              <w:t>of</w:t>
            </w:r>
            <w:r>
              <w:rPr>
                <w:spacing w:val="-2"/>
                <w:sz w:val="18"/>
              </w:rPr>
              <w:t> </w:t>
            </w:r>
            <w:r>
              <w:rPr>
                <w:sz w:val="18"/>
              </w:rPr>
              <w:t>residents</w:t>
            </w:r>
            <w:r>
              <w:rPr>
                <w:spacing w:val="-1"/>
                <w:sz w:val="18"/>
              </w:rPr>
              <w:t> </w:t>
            </w:r>
            <w:r>
              <w:rPr>
                <w:sz w:val="18"/>
              </w:rPr>
              <w:t>living</w:t>
            </w:r>
            <w:r>
              <w:rPr>
                <w:spacing w:val="-4"/>
                <w:sz w:val="18"/>
              </w:rPr>
              <w:t> </w:t>
            </w:r>
            <w:r>
              <w:rPr>
                <w:sz w:val="18"/>
              </w:rPr>
              <w:t>on</w:t>
            </w:r>
            <w:r>
              <w:rPr>
                <w:spacing w:val="-6"/>
                <w:sz w:val="18"/>
              </w:rPr>
              <w:t> </w:t>
            </w:r>
            <w:r>
              <w:rPr>
                <w:sz w:val="18"/>
              </w:rPr>
              <w:t>Willard</w:t>
            </w:r>
            <w:r>
              <w:rPr>
                <w:spacing w:val="-1"/>
                <w:sz w:val="18"/>
              </w:rPr>
              <w:t> </w:t>
            </w:r>
            <w:r>
              <w:rPr>
                <w:sz w:val="18"/>
              </w:rPr>
              <w:t>Street,</w:t>
            </w:r>
            <w:r>
              <w:rPr>
                <w:spacing w:val="-2"/>
                <w:sz w:val="18"/>
              </w:rPr>
              <w:t> </w:t>
            </w:r>
            <w:r>
              <w:rPr>
                <w:sz w:val="18"/>
              </w:rPr>
              <w:t>according</w:t>
            </w:r>
            <w:r>
              <w:rPr>
                <w:spacing w:val="-4"/>
                <w:sz w:val="18"/>
              </w:rPr>
              <w:t> </w:t>
            </w:r>
            <w:r>
              <w:rPr>
                <w:sz w:val="18"/>
              </w:rPr>
              <w:t>to</w:t>
            </w:r>
            <w:r>
              <w:rPr>
                <w:spacing w:val="-1"/>
                <w:sz w:val="18"/>
              </w:rPr>
              <w:t> </w:t>
            </w:r>
            <w:r>
              <w:rPr>
                <w:sz w:val="18"/>
              </w:rPr>
              <w:t>the</w:t>
            </w:r>
            <w:r>
              <w:rPr>
                <w:spacing w:val="-4"/>
                <w:sz w:val="18"/>
              </w:rPr>
              <w:t> </w:t>
            </w:r>
            <w:r>
              <w:rPr>
                <w:sz w:val="18"/>
              </w:rPr>
              <w:t>city</w:t>
            </w:r>
            <w:r>
              <w:rPr>
                <w:spacing w:val="-6"/>
                <w:sz w:val="18"/>
              </w:rPr>
              <w:t> </w:t>
            </w:r>
            <w:r>
              <w:rPr>
                <w:sz w:val="18"/>
              </w:rPr>
              <w:t>directory. According</w:t>
            </w:r>
            <w:r>
              <w:rPr>
                <w:spacing w:val="-2"/>
                <w:sz w:val="18"/>
              </w:rPr>
              <w:t> </w:t>
            </w:r>
            <w:r>
              <w:rPr>
                <w:sz w:val="18"/>
              </w:rPr>
              <w:t>to</w:t>
            </w:r>
            <w:r>
              <w:rPr>
                <w:spacing w:val="-2"/>
                <w:sz w:val="18"/>
              </w:rPr>
              <w:t> </w:t>
            </w:r>
            <w:r>
              <w:rPr>
                <w:sz w:val="18"/>
              </w:rPr>
              <w:t>a 1927 Baist</w:t>
            </w:r>
            <w:r>
              <w:rPr>
                <w:spacing w:val="-2"/>
                <w:sz w:val="18"/>
              </w:rPr>
              <w:t> </w:t>
            </w:r>
            <w:r>
              <w:rPr>
                <w:sz w:val="18"/>
              </w:rPr>
              <w:t>map, the number of housing units</w:t>
            </w:r>
            <w:r>
              <w:rPr>
                <w:spacing w:val="-1"/>
                <w:sz w:val="18"/>
              </w:rPr>
              <w:t> </w:t>
            </w:r>
            <w:r>
              <w:rPr>
                <w:sz w:val="18"/>
              </w:rPr>
              <w:t>dwindled as the east</w:t>
            </w:r>
            <w:r>
              <w:rPr>
                <w:spacing w:val="-2"/>
                <w:sz w:val="18"/>
              </w:rPr>
              <w:t> </w:t>
            </w:r>
            <w:r>
              <w:rPr>
                <w:sz w:val="18"/>
              </w:rPr>
              <w:t>side of</w:t>
            </w:r>
            <w:r>
              <w:rPr>
                <w:spacing w:val="-2"/>
                <w:sz w:val="18"/>
              </w:rPr>
              <w:t> </w:t>
            </w:r>
            <w:r>
              <w:rPr>
                <w:sz w:val="18"/>
              </w:rPr>
              <w:t>the street was cleared away</w:t>
            </w:r>
            <w:r>
              <w:rPr>
                <w:spacing w:val="-1"/>
                <w:sz w:val="18"/>
              </w:rPr>
              <w:t> </w:t>
            </w:r>
            <w:r>
              <w:rPr>
                <w:sz w:val="18"/>
              </w:rPr>
              <w:t>to build</w:t>
            </w:r>
            <w:r>
              <w:rPr>
                <w:spacing w:val="-2"/>
                <w:sz w:val="18"/>
              </w:rPr>
              <w:t> </w:t>
            </w:r>
            <w:r>
              <w:rPr>
                <w:sz w:val="18"/>
              </w:rPr>
              <w:t>a rail </w:t>
            </w:r>
            <w:r>
              <w:rPr>
                <w:spacing w:val="-2"/>
                <w:sz w:val="18"/>
              </w:rPr>
              <w:t>line.</w:t>
            </w:r>
          </w:p>
        </w:tc>
      </w:tr>
      <w:tr>
        <w:trPr>
          <w:trHeight w:val="462" w:hRule="atLeast"/>
        </w:trPr>
        <w:tc>
          <w:tcPr>
            <w:tcW w:w="10790" w:type="dxa"/>
          </w:tcPr>
          <w:p>
            <w:pPr>
              <w:pStyle w:val="TableParagraph"/>
              <w:spacing w:line="160" w:lineRule="exact"/>
              <w:rPr>
                <w:i/>
                <w:sz w:val="14"/>
              </w:rPr>
            </w:pPr>
            <w:r>
              <w:rPr>
                <w:sz w:val="14"/>
              </w:rPr>
              <w:t>Source</w:t>
            </w:r>
            <w:r>
              <w:rPr>
                <w:spacing w:val="-7"/>
                <w:sz w:val="14"/>
              </w:rPr>
              <w:t> </w:t>
            </w:r>
            <w:r>
              <w:rPr>
                <w:i/>
                <w:sz w:val="14"/>
              </w:rPr>
              <w:t>(title</w:t>
            </w:r>
            <w:r>
              <w:rPr>
                <w:i/>
                <w:spacing w:val="-4"/>
                <w:sz w:val="14"/>
              </w:rPr>
              <w:t> </w:t>
            </w:r>
            <w:r>
              <w:rPr>
                <w:i/>
                <w:sz w:val="14"/>
              </w:rPr>
              <w:t>of</w:t>
            </w:r>
            <w:r>
              <w:rPr>
                <w:i/>
                <w:spacing w:val="-4"/>
                <w:sz w:val="14"/>
              </w:rPr>
              <w:t> </w:t>
            </w:r>
            <w:r>
              <w:rPr>
                <w:i/>
                <w:sz w:val="14"/>
              </w:rPr>
              <w:t>primary</w:t>
            </w:r>
            <w:r>
              <w:rPr>
                <w:i/>
                <w:spacing w:val="-5"/>
                <w:sz w:val="14"/>
              </w:rPr>
              <w:t> </w:t>
            </w:r>
            <w:r>
              <w:rPr>
                <w:i/>
                <w:sz w:val="14"/>
              </w:rPr>
              <w:t>source,</w:t>
            </w:r>
            <w:r>
              <w:rPr>
                <w:i/>
                <w:spacing w:val="-4"/>
                <w:sz w:val="14"/>
              </w:rPr>
              <w:t> </w:t>
            </w:r>
            <w:r>
              <w:rPr>
                <w:i/>
                <w:sz w:val="14"/>
              </w:rPr>
              <w:t>date,</w:t>
            </w:r>
            <w:r>
              <w:rPr>
                <w:i/>
                <w:spacing w:val="-4"/>
                <w:sz w:val="14"/>
              </w:rPr>
              <w:t> </w:t>
            </w:r>
            <w:r>
              <w:rPr>
                <w:i/>
                <w:sz w:val="14"/>
              </w:rPr>
              <w:t>page</w:t>
            </w:r>
            <w:r>
              <w:rPr>
                <w:i/>
                <w:spacing w:val="-4"/>
                <w:sz w:val="14"/>
              </w:rPr>
              <w:t> </w:t>
            </w:r>
            <w:r>
              <w:rPr>
                <w:i/>
                <w:sz w:val="14"/>
              </w:rPr>
              <w:t>number,</w:t>
            </w:r>
            <w:r>
              <w:rPr>
                <w:i/>
                <w:spacing w:val="-3"/>
                <w:sz w:val="14"/>
              </w:rPr>
              <w:t> </w:t>
            </w:r>
            <w:r>
              <w:rPr>
                <w:i/>
                <w:spacing w:val="-4"/>
                <w:sz w:val="14"/>
              </w:rPr>
              <w:t>etc.)</w:t>
            </w:r>
          </w:p>
          <w:p>
            <w:pPr>
              <w:pStyle w:val="TableParagraph"/>
              <w:spacing w:line="229" w:lineRule="exact"/>
              <w:ind w:left="218"/>
              <w:rPr>
                <w:sz w:val="20"/>
              </w:rPr>
            </w:pPr>
            <w:r>
              <w:rPr>
                <w:sz w:val="20"/>
              </w:rPr>
              <w:t>Polk's</w:t>
            </w:r>
            <w:r>
              <w:rPr>
                <w:spacing w:val="-7"/>
                <w:sz w:val="20"/>
              </w:rPr>
              <w:t> </w:t>
            </w:r>
            <w:r>
              <w:rPr>
                <w:sz w:val="20"/>
              </w:rPr>
              <w:t>Indianapolis</w:t>
            </w:r>
            <w:r>
              <w:rPr>
                <w:spacing w:val="-6"/>
                <w:sz w:val="20"/>
              </w:rPr>
              <w:t> </w:t>
            </w:r>
            <w:r>
              <w:rPr>
                <w:sz w:val="20"/>
              </w:rPr>
              <w:t>(Marion</w:t>
            </w:r>
            <w:r>
              <w:rPr>
                <w:spacing w:val="-7"/>
                <w:sz w:val="20"/>
              </w:rPr>
              <w:t> </w:t>
            </w:r>
            <w:r>
              <w:rPr>
                <w:sz w:val="20"/>
              </w:rPr>
              <w:t>County,</w:t>
            </w:r>
            <w:r>
              <w:rPr>
                <w:spacing w:val="-7"/>
                <w:sz w:val="20"/>
              </w:rPr>
              <w:t> </w:t>
            </w:r>
            <w:r>
              <w:rPr>
                <w:sz w:val="20"/>
              </w:rPr>
              <w:t>Ind.)</w:t>
            </w:r>
            <w:r>
              <w:rPr>
                <w:spacing w:val="-6"/>
                <w:sz w:val="20"/>
              </w:rPr>
              <w:t> </w:t>
            </w:r>
            <w:r>
              <w:rPr>
                <w:sz w:val="20"/>
              </w:rPr>
              <w:t>city</w:t>
            </w:r>
            <w:r>
              <w:rPr>
                <w:spacing w:val="-10"/>
                <w:sz w:val="20"/>
              </w:rPr>
              <w:t> </w:t>
            </w:r>
            <w:r>
              <w:rPr>
                <w:sz w:val="20"/>
              </w:rPr>
              <w:t>directory,</w:t>
            </w:r>
            <w:r>
              <w:rPr>
                <w:spacing w:val="-6"/>
                <w:sz w:val="20"/>
              </w:rPr>
              <w:t> </w:t>
            </w:r>
            <w:r>
              <w:rPr>
                <w:sz w:val="20"/>
              </w:rPr>
              <w:t>1920,</w:t>
            </w:r>
            <w:r>
              <w:rPr>
                <w:spacing w:val="-7"/>
                <w:sz w:val="20"/>
              </w:rPr>
              <w:t> </w:t>
            </w:r>
            <w:r>
              <w:rPr>
                <w:sz w:val="20"/>
              </w:rPr>
              <w:t>p.</w:t>
            </w:r>
            <w:r>
              <w:rPr>
                <w:spacing w:val="-5"/>
                <w:sz w:val="20"/>
              </w:rPr>
              <w:t> </w:t>
            </w:r>
            <w:r>
              <w:rPr>
                <w:spacing w:val="-4"/>
                <w:sz w:val="20"/>
              </w:rPr>
              <w:t>1923</w:t>
            </w:r>
          </w:p>
        </w:tc>
      </w:tr>
      <w:tr>
        <w:trPr>
          <w:trHeight w:val="460" w:hRule="atLeast"/>
        </w:trPr>
        <w:tc>
          <w:tcPr>
            <w:tcW w:w="10790" w:type="dxa"/>
          </w:tcPr>
          <w:p>
            <w:pPr>
              <w:pStyle w:val="TableParagraph"/>
              <w:spacing w:line="158" w:lineRule="exact"/>
              <w:rPr>
                <w:sz w:val="14"/>
              </w:rPr>
            </w:pPr>
            <w:r>
              <w:rPr>
                <w:sz w:val="14"/>
              </w:rPr>
              <w:t>Where</w:t>
            </w:r>
            <w:r>
              <w:rPr>
                <w:spacing w:val="-6"/>
                <w:sz w:val="14"/>
              </w:rPr>
              <w:t> </w:t>
            </w:r>
            <w:r>
              <w:rPr>
                <w:sz w:val="14"/>
              </w:rPr>
              <w:t>did</w:t>
            </w:r>
            <w:r>
              <w:rPr>
                <w:spacing w:val="-2"/>
                <w:sz w:val="14"/>
              </w:rPr>
              <w:t> </w:t>
            </w:r>
            <w:r>
              <w:rPr>
                <w:sz w:val="14"/>
              </w:rPr>
              <w:t>you</w:t>
            </w:r>
            <w:r>
              <w:rPr>
                <w:spacing w:val="-3"/>
                <w:sz w:val="14"/>
              </w:rPr>
              <w:t> </w:t>
            </w:r>
            <w:r>
              <w:rPr>
                <w:sz w:val="14"/>
              </w:rPr>
              <w:t>find</w:t>
            </w:r>
            <w:r>
              <w:rPr>
                <w:spacing w:val="-3"/>
                <w:sz w:val="14"/>
              </w:rPr>
              <w:t> </w:t>
            </w:r>
            <w:r>
              <w:rPr>
                <w:sz w:val="14"/>
              </w:rPr>
              <w:t>this</w:t>
            </w:r>
            <w:r>
              <w:rPr>
                <w:spacing w:val="-2"/>
                <w:sz w:val="14"/>
              </w:rPr>
              <w:t> source?</w:t>
            </w:r>
          </w:p>
          <w:p>
            <w:pPr>
              <w:pStyle w:val="TableParagraph"/>
              <w:spacing w:line="229" w:lineRule="exact"/>
              <w:rPr>
                <w:sz w:val="20"/>
              </w:rPr>
            </w:pPr>
            <w:r>
              <w:rPr>
                <w:sz w:val="20"/>
              </w:rPr>
              <w:t>Indianapolis</w:t>
            </w:r>
            <w:r>
              <w:rPr>
                <w:spacing w:val="-9"/>
                <w:sz w:val="20"/>
              </w:rPr>
              <w:t> </w:t>
            </w:r>
            <w:r>
              <w:rPr>
                <w:sz w:val="20"/>
              </w:rPr>
              <w:t>City</w:t>
            </w:r>
            <w:r>
              <w:rPr>
                <w:spacing w:val="-11"/>
                <w:sz w:val="20"/>
              </w:rPr>
              <w:t> </w:t>
            </w:r>
            <w:r>
              <w:rPr>
                <w:sz w:val="20"/>
              </w:rPr>
              <w:t>Library,</w:t>
            </w:r>
            <w:r>
              <w:rPr>
                <w:spacing w:val="-8"/>
                <w:sz w:val="20"/>
              </w:rPr>
              <w:t> </w:t>
            </w:r>
            <w:r>
              <w:rPr>
                <w:spacing w:val="-2"/>
                <w:sz w:val="20"/>
              </w:rPr>
              <w:t>https://archive.org/details/citydir1920cdap/page/1922/mode/2up</w:t>
            </w:r>
          </w:p>
        </w:tc>
      </w:tr>
    </w:tbl>
    <w:p>
      <w:pPr>
        <w:spacing w:after="0" w:line="229" w:lineRule="exact"/>
        <w:rPr>
          <w:sz w:val="20"/>
        </w:rPr>
        <w:sectPr>
          <w:pgSz w:w="12240" w:h="15840"/>
          <w:pgMar w:header="722" w:footer="433" w:top="1120" w:bottom="620" w:left="600" w:right="600"/>
        </w:sectPr>
      </w:pPr>
    </w:p>
    <w:p>
      <w:pPr>
        <w:pStyle w:val="BodyText"/>
        <w:spacing w:before="1"/>
        <w:rPr>
          <w:sz w:val="2"/>
        </w:rPr>
      </w:pPr>
    </w:p>
    <w:tbl>
      <w:tblPr>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790"/>
      </w:tblGrid>
      <w:tr>
        <w:trPr>
          <w:trHeight w:val="230" w:hRule="atLeast"/>
        </w:trPr>
        <w:tc>
          <w:tcPr>
            <w:tcW w:w="10790" w:type="dxa"/>
          </w:tcPr>
          <w:p>
            <w:pPr>
              <w:pStyle w:val="TableParagraph"/>
              <w:tabs>
                <w:tab w:pos="4322" w:val="left" w:leader="none"/>
              </w:tabs>
              <w:spacing w:line="204" w:lineRule="exact" w:before="6"/>
              <w:rPr>
                <w:b/>
                <w:sz w:val="18"/>
              </w:rPr>
            </w:pPr>
            <w:r>
              <w:rPr>
                <w:b/>
                <w:sz w:val="18"/>
              </w:rPr>
              <w:t>SECTION</w:t>
            </w:r>
            <w:r>
              <w:rPr>
                <w:b/>
                <w:spacing w:val="-5"/>
                <w:sz w:val="18"/>
              </w:rPr>
              <w:t> </w:t>
            </w:r>
            <w:r>
              <w:rPr>
                <w:b/>
                <w:spacing w:val="-10"/>
                <w:sz w:val="18"/>
              </w:rPr>
              <w:t>9</w:t>
            </w:r>
            <w:r>
              <w:rPr>
                <w:b/>
                <w:sz w:val="18"/>
              </w:rPr>
              <w:tab/>
              <w:t>PROPOSED</w:t>
            </w:r>
            <w:r>
              <w:rPr>
                <w:b/>
                <w:spacing w:val="-5"/>
                <w:sz w:val="18"/>
              </w:rPr>
              <w:t> </w:t>
            </w:r>
            <w:r>
              <w:rPr>
                <w:b/>
                <w:sz w:val="18"/>
              </w:rPr>
              <w:t>MARKER</w:t>
            </w:r>
            <w:r>
              <w:rPr>
                <w:b/>
                <w:spacing w:val="-2"/>
                <w:sz w:val="18"/>
              </w:rPr>
              <w:t> </w:t>
            </w:r>
            <w:r>
              <w:rPr>
                <w:b/>
                <w:spacing w:val="-4"/>
                <w:sz w:val="18"/>
              </w:rPr>
              <w:t>TEXT</w:t>
            </w:r>
          </w:p>
        </w:tc>
      </w:tr>
      <w:tr>
        <w:trPr>
          <w:trHeight w:val="1403" w:hRule="atLeast"/>
        </w:trPr>
        <w:tc>
          <w:tcPr>
            <w:tcW w:w="10790" w:type="dxa"/>
          </w:tcPr>
          <w:p>
            <w:pPr>
              <w:pStyle w:val="TableParagraph"/>
              <w:spacing w:before="8"/>
              <w:ind w:left="0"/>
              <w:rPr>
                <w:sz w:val="15"/>
              </w:rPr>
            </w:pPr>
          </w:p>
          <w:p>
            <w:pPr>
              <w:pStyle w:val="TableParagraph"/>
              <w:spacing w:before="1"/>
              <w:ind w:right="206" w:hanging="1"/>
              <w:rPr>
                <w:sz w:val="18"/>
              </w:rPr>
            </w:pPr>
            <w:r>
              <w:rPr>
                <w:sz w:val="18"/>
              </w:rPr>
              <w:t>Please</w:t>
            </w:r>
            <w:r>
              <w:rPr>
                <w:spacing w:val="-1"/>
                <w:sz w:val="18"/>
              </w:rPr>
              <w:t> </w:t>
            </w:r>
            <w:r>
              <w:rPr>
                <w:sz w:val="18"/>
              </w:rPr>
              <w:t>submit</w:t>
            </w:r>
            <w:r>
              <w:rPr>
                <w:spacing w:val="-2"/>
                <w:sz w:val="18"/>
              </w:rPr>
              <w:t> </w:t>
            </w:r>
            <w:r>
              <w:rPr>
                <w:sz w:val="18"/>
              </w:rPr>
              <w:t>your</w:t>
            </w:r>
            <w:r>
              <w:rPr>
                <w:spacing w:val="-4"/>
                <w:sz w:val="18"/>
              </w:rPr>
              <w:t> </w:t>
            </w:r>
            <w:r>
              <w:rPr>
                <w:sz w:val="18"/>
              </w:rPr>
              <w:t>proposed</w:t>
            </w:r>
            <w:r>
              <w:rPr>
                <w:spacing w:val="-4"/>
                <w:sz w:val="18"/>
              </w:rPr>
              <w:t> </w:t>
            </w:r>
            <w:r>
              <w:rPr>
                <w:sz w:val="18"/>
              </w:rPr>
              <w:t>marker</w:t>
            </w:r>
            <w:r>
              <w:rPr>
                <w:spacing w:val="-2"/>
                <w:sz w:val="18"/>
              </w:rPr>
              <w:t> </w:t>
            </w:r>
            <w:r>
              <w:rPr>
                <w:sz w:val="18"/>
              </w:rPr>
              <w:t>text.</w:t>
            </w:r>
            <w:r>
              <w:rPr>
                <w:spacing w:val="-2"/>
                <w:sz w:val="18"/>
              </w:rPr>
              <w:t> </w:t>
            </w:r>
            <w:r>
              <w:rPr>
                <w:sz w:val="18"/>
              </w:rPr>
              <w:t>The</w:t>
            </w:r>
            <w:r>
              <w:rPr>
                <w:spacing w:val="-1"/>
                <w:sz w:val="18"/>
              </w:rPr>
              <w:t> </w:t>
            </w:r>
            <w:r>
              <w:rPr>
                <w:sz w:val="18"/>
              </w:rPr>
              <w:t>proposed</w:t>
            </w:r>
            <w:r>
              <w:rPr>
                <w:spacing w:val="-4"/>
                <w:sz w:val="18"/>
              </w:rPr>
              <w:t> </w:t>
            </w:r>
            <w:r>
              <w:rPr>
                <w:sz w:val="18"/>
              </w:rPr>
              <w:t>text</w:t>
            </w:r>
            <w:r>
              <w:rPr>
                <w:spacing w:val="-2"/>
                <w:sz w:val="18"/>
              </w:rPr>
              <w:t> </w:t>
            </w:r>
            <w:r>
              <w:rPr>
                <w:sz w:val="18"/>
              </w:rPr>
              <w:t>should</w:t>
            </w:r>
            <w:r>
              <w:rPr>
                <w:spacing w:val="-4"/>
                <w:sz w:val="18"/>
              </w:rPr>
              <w:t> </w:t>
            </w:r>
            <w:r>
              <w:rPr>
                <w:sz w:val="18"/>
              </w:rPr>
              <w:t>be</w:t>
            </w:r>
            <w:r>
              <w:rPr>
                <w:spacing w:val="-1"/>
                <w:sz w:val="18"/>
              </w:rPr>
              <w:t> </w:t>
            </w:r>
            <w:r>
              <w:rPr>
                <w:sz w:val="18"/>
              </w:rPr>
              <w:t>different</w:t>
            </w:r>
            <w:r>
              <w:rPr>
                <w:spacing w:val="-2"/>
                <w:sz w:val="18"/>
              </w:rPr>
              <w:t> </w:t>
            </w:r>
            <w:r>
              <w:rPr>
                <w:sz w:val="18"/>
              </w:rPr>
              <w:t>on</w:t>
            </w:r>
            <w:r>
              <w:rPr>
                <w:spacing w:val="-1"/>
                <w:sz w:val="18"/>
              </w:rPr>
              <w:t> </w:t>
            </w:r>
            <w:r>
              <w:rPr>
                <w:sz w:val="18"/>
              </w:rPr>
              <w:t>each</w:t>
            </w:r>
            <w:r>
              <w:rPr>
                <w:spacing w:val="-4"/>
                <w:sz w:val="18"/>
              </w:rPr>
              <w:t> </w:t>
            </w:r>
            <w:r>
              <w:rPr>
                <w:sz w:val="18"/>
              </w:rPr>
              <w:t>side</w:t>
            </w:r>
            <w:r>
              <w:rPr>
                <w:spacing w:val="-1"/>
                <w:sz w:val="18"/>
              </w:rPr>
              <w:t> </w:t>
            </w:r>
            <w:r>
              <w:rPr>
                <w:sz w:val="18"/>
              </w:rPr>
              <w:t>and</w:t>
            </w:r>
            <w:r>
              <w:rPr>
                <w:spacing w:val="-1"/>
                <w:sz w:val="18"/>
              </w:rPr>
              <w:t> </w:t>
            </w:r>
            <w:r>
              <w:rPr>
                <w:sz w:val="18"/>
              </w:rPr>
              <w:t>reflect</w:t>
            </w:r>
            <w:r>
              <w:rPr>
                <w:spacing w:val="-4"/>
                <w:sz w:val="18"/>
              </w:rPr>
              <w:t> </w:t>
            </w:r>
            <w:r>
              <w:rPr>
                <w:sz w:val="18"/>
              </w:rPr>
              <w:t>the</w:t>
            </w:r>
            <w:r>
              <w:rPr>
                <w:spacing w:val="-4"/>
                <w:sz w:val="18"/>
              </w:rPr>
              <w:t> </w:t>
            </w:r>
            <w:r>
              <w:rPr>
                <w:sz w:val="18"/>
              </w:rPr>
              <w:t>points</w:t>
            </w:r>
            <w:r>
              <w:rPr>
                <w:spacing w:val="-3"/>
                <w:sz w:val="18"/>
              </w:rPr>
              <w:t> </w:t>
            </w:r>
            <w:r>
              <w:rPr>
                <w:sz w:val="18"/>
              </w:rPr>
              <w:t>included</w:t>
            </w:r>
            <w:r>
              <w:rPr>
                <w:spacing w:val="-2"/>
                <w:sz w:val="18"/>
              </w:rPr>
              <w:t> </w:t>
            </w:r>
            <w:r>
              <w:rPr>
                <w:sz w:val="18"/>
              </w:rPr>
              <w:t>from the Significance</w:t>
            </w:r>
            <w:r>
              <w:rPr>
                <w:spacing w:val="-1"/>
                <w:sz w:val="18"/>
              </w:rPr>
              <w:t> </w:t>
            </w:r>
            <w:r>
              <w:rPr>
                <w:sz w:val="18"/>
              </w:rPr>
              <w:t>and</w:t>
            </w:r>
            <w:r>
              <w:rPr>
                <w:spacing w:val="-1"/>
                <w:sz w:val="18"/>
              </w:rPr>
              <w:t> </w:t>
            </w:r>
            <w:r>
              <w:rPr>
                <w:sz w:val="18"/>
              </w:rPr>
              <w:t>Documentation</w:t>
            </w:r>
            <w:r>
              <w:rPr>
                <w:spacing w:val="-3"/>
                <w:sz w:val="18"/>
              </w:rPr>
              <w:t> </w:t>
            </w:r>
            <w:r>
              <w:rPr>
                <w:sz w:val="18"/>
              </w:rPr>
              <w:t>Worksheet.</w:t>
            </w:r>
            <w:r>
              <w:rPr>
                <w:spacing w:val="40"/>
                <w:sz w:val="18"/>
              </w:rPr>
              <w:t> </w:t>
            </w:r>
            <w:r>
              <w:rPr>
                <w:sz w:val="18"/>
              </w:rPr>
              <w:t>Each side</w:t>
            </w:r>
            <w:r>
              <w:rPr>
                <w:spacing w:val="-1"/>
                <w:sz w:val="18"/>
              </w:rPr>
              <w:t> </w:t>
            </w:r>
            <w:r>
              <w:rPr>
                <w:sz w:val="18"/>
              </w:rPr>
              <w:t>of the</w:t>
            </w:r>
            <w:r>
              <w:rPr>
                <w:spacing w:val="-1"/>
                <w:sz w:val="18"/>
              </w:rPr>
              <w:t> </w:t>
            </w:r>
            <w:r>
              <w:rPr>
                <w:sz w:val="18"/>
              </w:rPr>
              <w:t>marker</w:t>
            </w:r>
            <w:r>
              <w:rPr>
                <w:spacing w:val="-1"/>
                <w:sz w:val="18"/>
              </w:rPr>
              <w:t> </w:t>
            </w:r>
            <w:r>
              <w:rPr>
                <w:sz w:val="18"/>
              </w:rPr>
              <w:t>should be limited</w:t>
            </w:r>
            <w:r>
              <w:rPr>
                <w:spacing w:val="-1"/>
                <w:sz w:val="18"/>
              </w:rPr>
              <w:t> </w:t>
            </w:r>
            <w:r>
              <w:rPr>
                <w:sz w:val="18"/>
              </w:rPr>
              <w:t>to only one (1) headline /</w:t>
            </w:r>
            <w:r>
              <w:rPr>
                <w:spacing w:val="-1"/>
                <w:sz w:val="18"/>
              </w:rPr>
              <w:t> </w:t>
            </w:r>
            <w:r>
              <w:rPr>
                <w:sz w:val="18"/>
              </w:rPr>
              <w:t>title,</w:t>
            </w:r>
            <w:r>
              <w:rPr>
                <w:spacing w:val="-1"/>
                <w:sz w:val="18"/>
              </w:rPr>
              <w:t> </w:t>
            </w:r>
            <w:r>
              <w:rPr>
                <w:sz w:val="18"/>
              </w:rPr>
              <w:t>eleven</w:t>
            </w:r>
          </w:p>
          <w:p>
            <w:pPr>
              <w:pStyle w:val="TableParagraph"/>
              <w:spacing w:before="1"/>
              <w:rPr>
                <w:sz w:val="18"/>
              </w:rPr>
            </w:pPr>
            <w:r>
              <w:rPr>
                <w:sz w:val="18"/>
              </w:rPr>
              <w:t>(11)</w:t>
            </w:r>
            <w:r>
              <w:rPr>
                <w:spacing w:val="-2"/>
                <w:sz w:val="18"/>
              </w:rPr>
              <w:t> </w:t>
            </w:r>
            <w:r>
              <w:rPr>
                <w:sz w:val="18"/>
              </w:rPr>
              <w:t>lines</w:t>
            </w:r>
            <w:r>
              <w:rPr>
                <w:spacing w:val="-1"/>
                <w:sz w:val="18"/>
              </w:rPr>
              <w:t> </w:t>
            </w:r>
            <w:r>
              <w:rPr>
                <w:sz w:val="18"/>
              </w:rPr>
              <w:t>of</w:t>
            </w:r>
            <w:r>
              <w:rPr>
                <w:spacing w:val="-2"/>
                <w:sz w:val="18"/>
              </w:rPr>
              <w:t> </w:t>
            </w:r>
            <w:r>
              <w:rPr>
                <w:sz w:val="18"/>
              </w:rPr>
              <w:t>text</w:t>
            </w:r>
            <w:r>
              <w:rPr>
                <w:spacing w:val="-2"/>
                <w:sz w:val="18"/>
              </w:rPr>
              <w:t> </w:t>
            </w:r>
            <w:r>
              <w:rPr>
                <w:sz w:val="18"/>
              </w:rPr>
              <w:t>of</w:t>
            </w:r>
            <w:r>
              <w:rPr>
                <w:spacing w:val="-2"/>
                <w:sz w:val="18"/>
              </w:rPr>
              <w:t> </w:t>
            </w:r>
            <w:r>
              <w:rPr>
                <w:sz w:val="18"/>
              </w:rPr>
              <w:t>approximately</w:t>
            </w:r>
            <w:r>
              <w:rPr>
                <w:spacing w:val="-3"/>
                <w:sz w:val="18"/>
              </w:rPr>
              <w:t> </w:t>
            </w:r>
            <w:r>
              <w:rPr>
                <w:sz w:val="18"/>
              </w:rPr>
              <w:t>thirty-three</w:t>
            </w:r>
            <w:r>
              <w:rPr>
                <w:spacing w:val="-1"/>
                <w:sz w:val="18"/>
              </w:rPr>
              <w:t> </w:t>
            </w:r>
            <w:r>
              <w:rPr>
                <w:sz w:val="18"/>
              </w:rPr>
              <w:t>(33)</w:t>
            </w:r>
            <w:r>
              <w:rPr>
                <w:spacing w:val="-2"/>
                <w:sz w:val="18"/>
              </w:rPr>
              <w:t> </w:t>
            </w:r>
            <w:r>
              <w:rPr>
                <w:sz w:val="18"/>
              </w:rPr>
              <w:t>characters</w:t>
            </w:r>
            <w:r>
              <w:rPr>
                <w:spacing w:val="-3"/>
                <w:sz w:val="18"/>
              </w:rPr>
              <w:t> </w:t>
            </w:r>
            <w:r>
              <w:rPr>
                <w:sz w:val="18"/>
              </w:rPr>
              <w:t>and</w:t>
            </w:r>
            <w:r>
              <w:rPr>
                <w:spacing w:val="-4"/>
                <w:sz w:val="18"/>
              </w:rPr>
              <w:t> </w:t>
            </w:r>
            <w:r>
              <w:rPr>
                <w:sz w:val="18"/>
              </w:rPr>
              <w:t>spaces,</w:t>
            </w:r>
            <w:r>
              <w:rPr>
                <w:spacing w:val="-2"/>
                <w:sz w:val="18"/>
              </w:rPr>
              <w:t> </w:t>
            </w:r>
            <w:r>
              <w:rPr>
                <w:sz w:val="18"/>
              </w:rPr>
              <w:t>and</w:t>
            </w:r>
            <w:r>
              <w:rPr>
                <w:spacing w:val="-1"/>
                <w:sz w:val="18"/>
              </w:rPr>
              <w:t> </w:t>
            </w:r>
            <w:r>
              <w:rPr>
                <w:sz w:val="18"/>
              </w:rPr>
              <w:t>a</w:t>
            </w:r>
            <w:r>
              <w:rPr>
                <w:spacing w:val="-4"/>
                <w:sz w:val="18"/>
              </w:rPr>
              <w:t> </w:t>
            </w:r>
            <w:r>
              <w:rPr>
                <w:sz w:val="18"/>
              </w:rPr>
              <w:t>sponsorship</w:t>
            </w:r>
            <w:r>
              <w:rPr>
                <w:spacing w:val="-1"/>
                <w:sz w:val="18"/>
              </w:rPr>
              <w:t> </w:t>
            </w:r>
            <w:r>
              <w:rPr>
                <w:sz w:val="18"/>
              </w:rPr>
              <w:t>/</w:t>
            </w:r>
            <w:r>
              <w:rPr>
                <w:spacing w:val="-2"/>
                <w:sz w:val="18"/>
              </w:rPr>
              <w:t> </w:t>
            </w:r>
            <w:r>
              <w:rPr>
                <w:sz w:val="18"/>
              </w:rPr>
              <w:t>credit</w:t>
            </w:r>
            <w:r>
              <w:rPr>
                <w:spacing w:val="-4"/>
                <w:sz w:val="18"/>
              </w:rPr>
              <w:t> </w:t>
            </w:r>
            <w:r>
              <w:rPr>
                <w:sz w:val="18"/>
              </w:rPr>
              <w:t>line.</w:t>
            </w:r>
            <w:r>
              <w:rPr>
                <w:spacing w:val="40"/>
                <w:sz w:val="18"/>
              </w:rPr>
              <w:t> </w:t>
            </w:r>
            <w:r>
              <w:rPr>
                <w:sz w:val="18"/>
              </w:rPr>
              <w:t>Indiana</w:t>
            </w:r>
            <w:r>
              <w:rPr>
                <w:spacing w:val="-1"/>
                <w:sz w:val="18"/>
              </w:rPr>
              <w:t> </w:t>
            </w:r>
            <w:r>
              <w:rPr>
                <w:sz w:val="18"/>
              </w:rPr>
              <w:t>Historical</w:t>
            </w:r>
            <w:r>
              <w:rPr>
                <w:spacing w:val="-1"/>
                <w:sz w:val="18"/>
              </w:rPr>
              <w:t> </w:t>
            </w:r>
            <w:r>
              <w:rPr>
                <w:sz w:val="18"/>
              </w:rPr>
              <w:t>Bureau staff will review the text and verify that the facts are accurate and supported with primary source documentation.</w:t>
            </w:r>
            <w:r>
              <w:rPr>
                <w:spacing w:val="40"/>
                <w:sz w:val="18"/>
              </w:rPr>
              <w:t> </w:t>
            </w:r>
            <w:r>
              <w:rPr>
                <w:sz w:val="18"/>
              </w:rPr>
              <w:t>Once the text is edited by our agency, you will be asked to approve it before the marker is ordered.</w:t>
            </w:r>
          </w:p>
        </w:tc>
      </w:tr>
    </w:tbl>
    <w:p>
      <w:pPr>
        <w:pStyle w:val="BodyText"/>
        <w:spacing w:before="10" w:after="1"/>
        <w:rPr>
          <w:sz w:val="15"/>
        </w:rPr>
      </w:pPr>
    </w:p>
    <w:tbl>
      <w:tblPr>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790"/>
      </w:tblGrid>
      <w:tr>
        <w:trPr>
          <w:trHeight w:val="462" w:hRule="atLeast"/>
        </w:trPr>
        <w:tc>
          <w:tcPr>
            <w:tcW w:w="10790" w:type="dxa"/>
          </w:tcPr>
          <w:p>
            <w:pPr>
              <w:pStyle w:val="TableParagraph"/>
              <w:spacing w:line="159" w:lineRule="exact"/>
              <w:rPr>
                <w:i/>
                <w:sz w:val="14"/>
              </w:rPr>
            </w:pPr>
            <w:r>
              <w:rPr>
                <w:sz w:val="14"/>
              </w:rPr>
              <w:t>Headline</w:t>
            </w:r>
            <w:r>
              <w:rPr>
                <w:spacing w:val="-4"/>
                <w:sz w:val="14"/>
              </w:rPr>
              <w:t> </w:t>
            </w:r>
            <w:r>
              <w:rPr>
                <w:sz w:val="14"/>
              </w:rPr>
              <w:t>/</w:t>
            </w:r>
            <w:r>
              <w:rPr>
                <w:spacing w:val="-5"/>
                <w:sz w:val="14"/>
              </w:rPr>
              <w:t> </w:t>
            </w:r>
            <w:r>
              <w:rPr>
                <w:sz w:val="14"/>
              </w:rPr>
              <w:t>title</w:t>
            </w:r>
            <w:r>
              <w:rPr>
                <w:spacing w:val="-5"/>
                <w:sz w:val="14"/>
              </w:rPr>
              <w:t> </w:t>
            </w:r>
            <w:r>
              <w:rPr>
                <w:i/>
                <w:sz w:val="14"/>
              </w:rPr>
              <w:t>(not</w:t>
            </w:r>
            <w:r>
              <w:rPr>
                <w:i/>
                <w:spacing w:val="-4"/>
                <w:sz w:val="14"/>
              </w:rPr>
              <w:t> </w:t>
            </w:r>
            <w:r>
              <w:rPr>
                <w:i/>
                <w:sz w:val="14"/>
              </w:rPr>
              <w:t>to</w:t>
            </w:r>
            <w:r>
              <w:rPr>
                <w:i/>
                <w:spacing w:val="-3"/>
                <w:sz w:val="14"/>
              </w:rPr>
              <w:t> </w:t>
            </w:r>
            <w:r>
              <w:rPr>
                <w:i/>
                <w:sz w:val="14"/>
              </w:rPr>
              <w:t>exceed</w:t>
            </w:r>
            <w:r>
              <w:rPr>
                <w:i/>
                <w:spacing w:val="-6"/>
                <w:sz w:val="14"/>
              </w:rPr>
              <w:t> </w:t>
            </w:r>
            <w:r>
              <w:rPr>
                <w:i/>
                <w:sz w:val="14"/>
              </w:rPr>
              <w:t>twenty-seven</w:t>
            </w:r>
            <w:r>
              <w:rPr>
                <w:i/>
                <w:spacing w:val="-3"/>
                <w:sz w:val="14"/>
              </w:rPr>
              <w:t> </w:t>
            </w:r>
            <w:r>
              <w:rPr>
                <w:i/>
                <w:sz w:val="14"/>
              </w:rPr>
              <w:t>(27)</w:t>
            </w:r>
            <w:r>
              <w:rPr>
                <w:i/>
                <w:spacing w:val="-6"/>
                <w:sz w:val="14"/>
              </w:rPr>
              <w:t> </w:t>
            </w:r>
            <w:r>
              <w:rPr>
                <w:i/>
                <w:sz w:val="14"/>
              </w:rPr>
              <w:t>characters</w:t>
            </w:r>
            <w:r>
              <w:rPr>
                <w:i/>
                <w:spacing w:val="-4"/>
                <w:sz w:val="14"/>
              </w:rPr>
              <w:t> </w:t>
            </w:r>
            <w:r>
              <w:rPr>
                <w:i/>
                <w:sz w:val="14"/>
              </w:rPr>
              <w:t>and</w:t>
            </w:r>
            <w:r>
              <w:rPr>
                <w:i/>
                <w:spacing w:val="-6"/>
                <w:sz w:val="14"/>
              </w:rPr>
              <w:t> </w:t>
            </w:r>
            <w:r>
              <w:rPr>
                <w:i/>
                <w:spacing w:val="-2"/>
                <w:sz w:val="14"/>
              </w:rPr>
              <w:t>spaces)</w:t>
            </w:r>
          </w:p>
          <w:p>
            <w:pPr>
              <w:pStyle w:val="TableParagraph"/>
              <w:rPr>
                <w:sz w:val="18"/>
              </w:rPr>
            </w:pPr>
            <w:r>
              <w:rPr>
                <w:sz w:val="18"/>
              </w:rPr>
              <w:t>The</w:t>
            </w:r>
            <w:r>
              <w:rPr>
                <w:spacing w:val="-4"/>
                <w:sz w:val="18"/>
              </w:rPr>
              <w:t> </w:t>
            </w:r>
            <w:r>
              <w:rPr>
                <w:sz w:val="18"/>
              </w:rPr>
              <w:t>Syrian</w:t>
            </w:r>
            <w:r>
              <w:rPr>
                <w:spacing w:val="-1"/>
                <w:sz w:val="18"/>
              </w:rPr>
              <w:t> </w:t>
            </w:r>
            <w:r>
              <w:rPr>
                <w:spacing w:val="-2"/>
                <w:sz w:val="18"/>
              </w:rPr>
              <w:t>Quarter</w:t>
            </w:r>
          </w:p>
        </w:tc>
      </w:tr>
    </w:tbl>
    <w:p>
      <w:pPr>
        <w:pStyle w:val="BodyText"/>
        <w:spacing w:before="10"/>
        <w:rPr>
          <w:sz w:val="15"/>
        </w:rPr>
      </w:pPr>
    </w:p>
    <w:tbl>
      <w:tblPr>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790"/>
      </w:tblGrid>
      <w:tr>
        <w:trPr>
          <w:trHeight w:val="2882" w:hRule="atLeast"/>
        </w:trPr>
        <w:tc>
          <w:tcPr>
            <w:tcW w:w="10790" w:type="dxa"/>
          </w:tcPr>
          <w:p>
            <w:pPr>
              <w:pStyle w:val="TableParagraph"/>
              <w:spacing w:line="159" w:lineRule="exact"/>
              <w:jc w:val="both"/>
              <w:rPr>
                <w:i/>
                <w:sz w:val="14"/>
              </w:rPr>
            </w:pPr>
            <w:r>
              <w:rPr>
                <w:sz w:val="14"/>
              </w:rPr>
              <w:t>Marker</w:t>
            </w:r>
            <w:r>
              <w:rPr>
                <w:spacing w:val="-5"/>
                <w:sz w:val="14"/>
              </w:rPr>
              <w:t> </w:t>
            </w:r>
            <w:r>
              <w:rPr>
                <w:sz w:val="14"/>
              </w:rPr>
              <w:t>side</w:t>
            </w:r>
            <w:r>
              <w:rPr>
                <w:spacing w:val="-5"/>
                <w:sz w:val="14"/>
              </w:rPr>
              <w:t> </w:t>
            </w:r>
            <w:r>
              <w:rPr>
                <w:sz w:val="14"/>
              </w:rPr>
              <w:t>one</w:t>
            </w:r>
            <w:r>
              <w:rPr>
                <w:spacing w:val="-3"/>
                <w:sz w:val="14"/>
              </w:rPr>
              <w:t> </w:t>
            </w:r>
            <w:r>
              <w:rPr>
                <w:i/>
                <w:sz w:val="14"/>
              </w:rPr>
              <w:t>(not</w:t>
            </w:r>
            <w:r>
              <w:rPr>
                <w:i/>
                <w:spacing w:val="-4"/>
                <w:sz w:val="14"/>
              </w:rPr>
              <w:t> </w:t>
            </w:r>
            <w:r>
              <w:rPr>
                <w:i/>
                <w:sz w:val="14"/>
              </w:rPr>
              <w:t>to</w:t>
            </w:r>
            <w:r>
              <w:rPr>
                <w:i/>
                <w:spacing w:val="-2"/>
                <w:sz w:val="14"/>
              </w:rPr>
              <w:t> </w:t>
            </w:r>
            <w:r>
              <w:rPr>
                <w:i/>
                <w:sz w:val="14"/>
              </w:rPr>
              <w:t>exceed</w:t>
            </w:r>
            <w:r>
              <w:rPr>
                <w:i/>
                <w:spacing w:val="-2"/>
                <w:sz w:val="14"/>
              </w:rPr>
              <w:t> </w:t>
            </w:r>
            <w:r>
              <w:rPr>
                <w:i/>
                <w:sz w:val="14"/>
              </w:rPr>
              <w:t>370</w:t>
            </w:r>
            <w:r>
              <w:rPr>
                <w:i/>
                <w:spacing w:val="-5"/>
                <w:sz w:val="14"/>
              </w:rPr>
              <w:t> </w:t>
            </w:r>
            <w:r>
              <w:rPr>
                <w:i/>
                <w:sz w:val="14"/>
              </w:rPr>
              <w:t>characters</w:t>
            </w:r>
            <w:r>
              <w:rPr>
                <w:i/>
                <w:spacing w:val="-4"/>
                <w:sz w:val="14"/>
              </w:rPr>
              <w:t> </w:t>
            </w:r>
            <w:r>
              <w:rPr>
                <w:i/>
                <w:sz w:val="14"/>
              </w:rPr>
              <w:t>and</w:t>
            </w:r>
            <w:r>
              <w:rPr>
                <w:i/>
                <w:spacing w:val="-2"/>
                <w:sz w:val="14"/>
              </w:rPr>
              <w:t> spaces)</w:t>
            </w:r>
          </w:p>
          <w:p>
            <w:pPr>
              <w:pStyle w:val="TableParagraph"/>
              <w:spacing w:before="3"/>
              <w:ind w:right="180"/>
              <w:jc w:val="both"/>
              <w:rPr>
                <w:sz w:val="18"/>
              </w:rPr>
            </w:pPr>
            <w:r>
              <w:rPr>
                <w:sz w:val="18"/>
              </w:rPr>
              <w:t>Lucas Oil</w:t>
            </w:r>
            <w:r>
              <w:rPr>
                <w:spacing w:val="-3"/>
                <w:sz w:val="18"/>
              </w:rPr>
              <w:t> </w:t>
            </w:r>
            <w:r>
              <w:rPr>
                <w:sz w:val="18"/>
              </w:rPr>
              <w:t>Stadium</w:t>
            </w:r>
            <w:r>
              <w:rPr>
                <w:spacing w:val="-2"/>
                <w:sz w:val="18"/>
              </w:rPr>
              <w:t> </w:t>
            </w:r>
            <w:r>
              <w:rPr>
                <w:sz w:val="18"/>
              </w:rPr>
              <w:t>is</w:t>
            </w:r>
            <w:r>
              <w:rPr>
                <w:spacing w:val="-2"/>
                <w:sz w:val="18"/>
              </w:rPr>
              <w:t> </w:t>
            </w:r>
            <w:r>
              <w:rPr>
                <w:sz w:val="18"/>
              </w:rPr>
              <w:t>located on the</w:t>
            </w:r>
            <w:r>
              <w:rPr>
                <w:spacing w:val="-3"/>
                <w:sz w:val="18"/>
              </w:rPr>
              <w:t> </w:t>
            </w:r>
            <w:r>
              <w:rPr>
                <w:sz w:val="18"/>
              </w:rPr>
              <w:t>same ground as</w:t>
            </w:r>
            <w:r>
              <w:rPr>
                <w:spacing w:val="-2"/>
                <w:sz w:val="18"/>
              </w:rPr>
              <w:t> </w:t>
            </w:r>
            <w:r>
              <w:rPr>
                <w:sz w:val="18"/>
              </w:rPr>
              <w:t>Indianapolis'</w:t>
            </w:r>
            <w:r>
              <w:rPr>
                <w:spacing w:val="-2"/>
                <w:sz w:val="18"/>
              </w:rPr>
              <w:t> </w:t>
            </w:r>
            <w:r>
              <w:rPr>
                <w:sz w:val="18"/>
              </w:rPr>
              <w:t>first</w:t>
            </w:r>
            <w:r>
              <w:rPr>
                <w:spacing w:val="-1"/>
                <w:sz w:val="18"/>
              </w:rPr>
              <w:t> </w:t>
            </w:r>
            <w:r>
              <w:rPr>
                <w:sz w:val="18"/>
              </w:rPr>
              <w:t>Arabic-speaking</w:t>
            </w:r>
            <w:r>
              <w:rPr>
                <w:spacing w:val="-3"/>
                <w:sz w:val="18"/>
              </w:rPr>
              <w:t> </w:t>
            </w:r>
            <w:r>
              <w:rPr>
                <w:sz w:val="18"/>
              </w:rPr>
              <w:t>neighborhood.</w:t>
            </w:r>
            <w:r>
              <w:rPr>
                <w:spacing w:val="-3"/>
                <w:sz w:val="18"/>
              </w:rPr>
              <w:t> </w:t>
            </w:r>
            <w:r>
              <w:rPr>
                <w:sz w:val="18"/>
              </w:rPr>
              <w:t>From 1890 to 1920 hundreds of</w:t>
            </w:r>
            <w:r>
              <w:rPr>
                <w:spacing w:val="-2"/>
                <w:sz w:val="18"/>
              </w:rPr>
              <w:t> </w:t>
            </w:r>
            <w:r>
              <w:rPr>
                <w:sz w:val="18"/>
              </w:rPr>
              <w:t>people</w:t>
            </w:r>
            <w:r>
              <w:rPr>
                <w:spacing w:val="-4"/>
                <w:sz w:val="18"/>
              </w:rPr>
              <w:t> </w:t>
            </w:r>
            <w:r>
              <w:rPr>
                <w:sz w:val="18"/>
              </w:rPr>
              <w:t>from</w:t>
            </w:r>
            <w:r>
              <w:rPr>
                <w:spacing w:val="-1"/>
                <w:sz w:val="18"/>
              </w:rPr>
              <w:t> </w:t>
            </w:r>
            <w:r>
              <w:rPr>
                <w:sz w:val="18"/>
              </w:rPr>
              <w:t>Syria</w:t>
            </w:r>
            <w:r>
              <w:rPr>
                <w:spacing w:val="-1"/>
                <w:sz w:val="18"/>
              </w:rPr>
              <w:t> </w:t>
            </w:r>
            <w:r>
              <w:rPr>
                <w:sz w:val="18"/>
              </w:rPr>
              <w:t>and</w:t>
            </w:r>
            <w:r>
              <w:rPr>
                <w:spacing w:val="-1"/>
                <w:sz w:val="18"/>
              </w:rPr>
              <w:t> </w:t>
            </w:r>
            <w:r>
              <w:rPr>
                <w:sz w:val="18"/>
              </w:rPr>
              <w:t>Lebanon</w:t>
            </w:r>
            <w:r>
              <w:rPr>
                <w:spacing w:val="-1"/>
                <w:sz w:val="18"/>
              </w:rPr>
              <w:t> </w:t>
            </w:r>
            <w:r>
              <w:rPr>
                <w:sz w:val="18"/>
              </w:rPr>
              <w:t>lived</w:t>
            </w:r>
            <w:r>
              <w:rPr>
                <w:spacing w:val="-1"/>
                <w:sz w:val="18"/>
              </w:rPr>
              <w:t> </w:t>
            </w:r>
            <w:r>
              <w:rPr>
                <w:sz w:val="18"/>
              </w:rPr>
              <w:t>among</w:t>
            </w:r>
            <w:r>
              <w:rPr>
                <w:spacing w:val="-1"/>
                <w:sz w:val="18"/>
              </w:rPr>
              <w:t> </w:t>
            </w:r>
            <w:r>
              <w:rPr>
                <w:sz w:val="18"/>
              </w:rPr>
              <w:t>African</w:t>
            </w:r>
            <w:r>
              <w:rPr>
                <w:spacing w:val="-1"/>
                <w:sz w:val="18"/>
              </w:rPr>
              <w:t> </w:t>
            </w:r>
            <w:r>
              <w:rPr>
                <w:sz w:val="18"/>
              </w:rPr>
              <w:t>Americans</w:t>
            </w:r>
            <w:r>
              <w:rPr>
                <w:spacing w:val="-1"/>
                <w:sz w:val="18"/>
              </w:rPr>
              <w:t> </w:t>
            </w:r>
            <w:r>
              <w:rPr>
                <w:sz w:val="18"/>
              </w:rPr>
              <w:t>and</w:t>
            </w:r>
            <w:r>
              <w:rPr>
                <w:spacing w:val="-1"/>
                <w:sz w:val="18"/>
              </w:rPr>
              <w:t> </w:t>
            </w:r>
            <w:r>
              <w:rPr>
                <w:sz w:val="18"/>
              </w:rPr>
              <w:t>European</w:t>
            </w:r>
            <w:r>
              <w:rPr>
                <w:spacing w:val="-4"/>
                <w:sz w:val="18"/>
              </w:rPr>
              <w:t> </w:t>
            </w:r>
            <w:r>
              <w:rPr>
                <w:sz w:val="18"/>
              </w:rPr>
              <w:t>immigrants</w:t>
            </w:r>
            <w:r>
              <w:rPr>
                <w:spacing w:val="-1"/>
                <w:sz w:val="18"/>
              </w:rPr>
              <w:t> </w:t>
            </w:r>
            <w:r>
              <w:rPr>
                <w:sz w:val="18"/>
              </w:rPr>
              <w:t>on</w:t>
            </w:r>
            <w:r>
              <w:rPr>
                <w:spacing w:val="-9"/>
                <w:sz w:val="18"/>
              </w:rPr>
              <w:t> </w:t>
            </w:r>
            <w:r>
              <w:rPr>
                <w:sz w:val="18"/>
              </w:rPr>
              <w:t>Willard</w:t>
            </w:r>
            <w:r>
              <w:rPr>
                <w:spacing w:val="-1"/>
                <w:sz w:val="18"/>
              </w:rPr>
              <w:t> </w:t>
            </w:r>
            <w:r>
              <w:rPr>
                <w:sz w:val="18"/>
              </w:rPr>
              <w:t>Street,</w:t>
            </w:r>
            <w:r>
              <w:rPr>
                <w:spacing w:val="-4"/>
                <w:sz w:val="18"/>
              </w:rPr>
              <w:t> </w:t>
            </w:r>
            <w:r>
              <w:rPr>
                <w:sz w:val="18"/>
              </w:rPr>
              <w:t>between</w:t>
            </w:r>
            <w:r>
              <w:rPr>
                <w:spacing w:val="-1"/>
                <w:sz w:val="18"/>
              </w:rPr>
              <w:t> </w:t>
            </w:r>
            <w:r>
              <w:rPr>
                <w:sz w:val="18"/>
              </w:rPr>
              <w:t>Senate</w:t>
            </w:r>
            <w:r>
              <w:rPr>
                <w:spacing w:val="-4"/>
                <w:sz w:val="18"/>
              </w:rPr>
              <w:t> </w:t>
            </w:r>
            <w:r>
              <w:rPr>
                <w:sz w:val="18"/>
              </w:rPr>
              <w:t>and Capitol Avenues just north of Pogue's Run creek. Ten or more people resided in houses only 15' wide.</w:t>
            </w:r>
          </w:p>
        </w:tc>
      </w:tr>
    </w:tbl>
    <w:p>
      <w:pPr>
        <w:pStyle w:val="BodyText"/>
        <w:spacing w:before="9"/>
        <w:rPr>
          <w:sz w:val="15"/>
        </w:rPr>
      </w:pPr>
    </w:p>
    <w:tbl>
      <w:tblPr>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790"/>
      </w:tblGrid>
      <w:tr>
        <w:trPr>
          <w:trHeight w:val="2881" w:hRule="atLeast"/>
        </w:trPr>
        <w:tc>
          <w:tcPr>
            <w:tcW w:w="10790" w:type="dxa"/>
          </w:tcPr>
          <w:p>
            <w:pPr>
              <w:pStyle w:val="TableParagraph"/>
              <w:spacing w:line="159" w:lineRule="exact"/>
              <w:rPr>
                <w:i/>
                <w:sz w:val="14"/>
              </w:rPr>
            </w:pPr>
            <w:r>
              <w:rPr>
                <w:sz w:val="14"/>
              </w:rPr>
              <w:t>Marker</w:t>
            </w:r>
            <w:r>
              <w:rPr>
                <w:spacing w:val="-6"/>
                <w:sz w:val="14"/>
              </w:rPr>
              <w:t> </w:t>
            </w:r>
            <w:r>
              <w:rPr>
                <w:sz w:val="14"/>
              </w:rPr>
              <w:t>side</w:t>
            </w:r>
            <w:r>
              <w:rPr>
                <w:spacing w:val="-5"/>
                <w:sz w:val="14"/>
              </w:rPr>
              <w:t> </w:t>
            </w:r>
            <w:r>
              <w:rPr>
                <w:sz w:val="14"/>
              </w:rPr>
              <w:t>two</w:t>
            </w:r>
            <w:r>
              <w:rPr>
                <w:spacing w:val="-5"/>
                <w:sz w:val="14"/>
              </w:rPr>
              <w:t> </w:t>
            </w:r>
            <w:r>
              <w:rPr>
                <w:i/>
                <w:sz w:val="14"/>
              </w:rPr>
              <w:t>(not</w:t>
            </w:r>
            <w:r>
              <w:rPr>
                <w:i/>
                <w:spacing w:val="-3"/>
                <w:sz w:val="14"/>
              </w:rPr>
              <w:t> </w:t>
            </w:r>
            <w:r>
              <w:rPr>
                <w:i/>
                <w:sz w:val="14"/>
              </w:rPr>
              <w:t>to</w:t>
            </w:r>
            <w:r>
              <w:rPr>
                <w:i/>
                <w:spacing w:val="-2"/>
                <w:sz w:val="14"/>
              </w:rPr>
              <w:t> </w:t>
            </w:r>
            <w:r>
              <w:rPr>
                <w:i/>
                <w:sz w:val="14"/>
              </w:rPr>
              <w:t>exceed</w:t>
            </w:r>
            <w:r>
              <w:rPr>
                <w:i/>
                <w:spacing w:val="-6"/>
                <w:sz w:val="14"/>
              </w:rPr>
              <w:t> </w:t>
            </w:r>
            <w:r>
              <w:rPr>
                <w:i/>
                <w:sz w:val="14"/>
              </w:rPr>
              <w:t>370</w:t>
            </w:r>
            <w:r>
              <w:rPr>
                <w:i/>
                <w:spacing w:val="-2"/>
                <w:sz w:val="14"/>
              </w:rPr>
              <w:t> </w:t>
            </w:r>
            <w:r>
              <w:rPr>
                <w:i/>
                <w:sz w:val="14"/>
              </w:rPr>
              <w:t>characters</w:t>
            </w:r>
            <w:r>
              <w:rPr>
                <w:i/>
                <w:spacing w:val="-3"/>
                <w:sz w:val="14"/>
              </w:rPr>
              <w:t> </w:t>
            </w:r>
            <w:r>
              <w:rPr>
                <w:i/>
                <w:sz w:val="14"/>
              </w:rPr>
              <w:t>and</w:t>
            </w:r>
            <w:r>
              <w:rPr>
                <w:i/>
                <w:spacing w:val="-5"/>
                <w:sz w:val="14"/>
              </w:rPr>
              <w:t> </w:t>
            </w:r>
            <w:r>
              <w:rPr>
                <w:i/>
                <w:spacing w:val="-2"/>
                <w:sz w:val="14"/>
              </w:rPr>
              <w:t>spaces)</w:t>
            </w:r>
          </w:p>
          <w:p>
            <w:pPr>
              <w:pStyle w:val="TableParagraph"/>
              <w:spacing w:before="3"/>
              <w:ind w:right="117"/>
              <w:rPr>
                <w:sz w:val="18"/>
              </w:rPr>
            </w:pPr>
            <w:r>
              <w:rPr>
                <w:sz w:val="18"/>
              </w:rPr>
              <w:t>Syrians faced both xenophobia and racism in the late 1800s, but they created a vibrant neighborhood marked by the sounds of child's</w:t>
            </w:r>
            <w:r>
              <w:rPr>
                <w:spacing w:val="-1"/>
                <w:sz w:val="18"/>
              </w:rPr>
              <w:t> </w:t>
            </w:r>
            <w:r>
              <w:rPr>
                <w:sz w:val="18"/>
              </w:rPr>
              <w:t>play</w:t>
            </w:r>
            <w:r>
              <w:rPr>
                <w:spacing w:val="-3"/>
                <w:sz w:val="18"/>
              </w:rPr>
              <w:t> </w:t>
            </w:r>
            <w:r>
              <w:rPr>
                <w:sz w:val="18"/>
              </w:rPr>
              <w:t>and</w:t>
            </w:r>
            <w:r>
              <w:rPr>
                <w:spacing w:val="-4"/>
                <w:sz w:val="18"/>
              </w:rPr>
              <w:t> </w:t>
            </w:r>
            <w:r>
              <w:rPr>
                <w:sz w:val="18"/>
              </w:rPr>
              <w:t>Arabic</w:t>
            </w:r>
            <w:r>
              <w:rPr>
                <w:spacing w:val="-1"/>
                <w:sz w:val="18"/>
              </w:rPr>
              <w:t> </w:t>
            </w:r>
            <w:r>
              <w:rPr>
                <w:sz w:val="18"/>
              </w:rPr>
              <w:t>folk</w:t>
            </w:r>
            <w:r>
              <w:rPr>
                <w:spacing w:val="-3"/>
                <w:sz w:val="18"/>
              </w:rPr>
              <w:t> </w:t>
            </w:r>
            <w:r>
              <w:rPr>
                <w:sz w:val="18"/>
              </w:rPr>
              <w:t>songs.</w:t>
            </w:r>
            <w:r>
              <w:rPr>
                <w:spacing w:val="-2"/>
                <w:sz w:val="18"/>
              </w:rPr>
              <w:t> </w:t>
            </w:r>
            <w:r>
              <w:rPr>
                <w:sz w:val="18"/>
              </w:rPr>
              <w:t>Mostly</w:t>
            </w:r>
            <w:r>
              <w:rPr>
                <w:spacing w:val="-3"/>
                <w:sz w:val="18"/>
              </w:rPr>
              <w:t> </w:t>
            </w:r>
            <w:r>
              <w:rPr>
                <w:sz w:val="18"/>
              </w:rPr>
              <w:t>Christians,</w:t>
            </w:r>
            <w:r>
              <w:rPr>
                <w:spacing w:val="-4"/>
                <w:sz w:val="18"/>
              </w:rPr>
              <w:t> </w:t>
            </w:r>
            <w:r>
              <w:rPr>
                <w:sz w:val="18"/>
              </w:rPr>
              <w:t>they</w:t>
            </w:r>
            <w:r>
              <w:rPr>
                <w:spacing w:val="-3"/>
                <w:sz w:val="18"/>
              </w:rPr>
              <w:t> </w:t>
            </w:r>
            <w:r>
              <w:rPr>
                <w:sz w:val="18"/>
              </w:rPr>
              <w:t>celebrated</w:t>
            </w:r>
            <w:r>
              <w:rPr>
                <w:spacing w:val="-1"/>
                <w:sz w:val="18"/>
              </w:rPr>
              <w:t> </w:t>
            </w:r>
            <w:r>
              <w:rPr>
                <w:sz w:val="18"/>
              </w:rPr>
              <w:t>holidays</w:t>
            </w:r>
            <w:r>
              <w:rPr>
                <w:spacing w:val="-1"/>
                <w:sz w:val="18"/>
              </w:rPr>
              <w:t> </w:t>
            </w:r>
            <w:r>
              <w:rPr>
                <w:sz w:val="18"/>
              </w:rPr>
              <w:t>with</w:t>
            </w:r>
            <w:r>
              <w:rPr>
                <w:spacing w:val="-1"/>
                <w:sz w:val="18"/>
              </w:rPr>
              <w:t> </w:t>
            </w:r>
            <w:r>
              <w:rPr>
                <w:sz w:val="18"/>
              </w:rPr>
              <w:t>traditional</w:t>
            </w:r>
            <w:r>
              <w:rPr>
                <w:spacing w:val="-1"/>
                <w:sz w:val="18"/>
              </w:rPr>
              <w:t> </w:t>
            </w:r>
            <w:r>
              <w:rPr>
                <w:sz w:val="18"/>
              </w:rPr>
              <w:t>Arab</w:t>
            </w:r>
            <w:r>
              <w:rPr>
                <w:spacing w:val="-4"/>
                <w:sz w:val="18"/>
              </w:rPr>
              <w:t> </w:t>
            </w:r>
            <w:r>
              <w:rPr>
                <w:sz w:val="18"/>
              </w:rPr>
              <w:t>foods.</w:t>
            </w:r>
            <w:r>
              <w:rPr>
                <w:spacing w:val="-2"/>
                <w:sz w:val="18"/>
              </w:rPr>
              <w:t> </w:t>
            </w:r>
            <w:r>
              <w:rPr>
                <w:sz w:val="18"/>
              </w:rPr>
              <w:t>They</w:t>
            </w:r>
            <w:r>
              <w:rPr>
                <w:spacing w:val="-3"/>
                <w:sz w:val="18"/>
              </w:rPr>
              <w:t> </w:t>
            </w:r>
            <w:r>
              <w:rPr>
                <w:sz w:val="18"/>
              </w:rPr>
              <w:t>were</w:t>
            </w:r>
            <w:r>
              <w:rPr>
                <w:spacing w:val="-1"/>
                <w:sz w:val="18"/>
              </w:rPr>
              <w:t> </w:t>
            </w:r>
            <w:r>
              <w:rPr>
                <w:sz w:val="18"/>
              </w:rPr>
              <w:t>peddlers</w:t>
            </w:r>
            <w:r>
              <w:rPr>
                <w:spacing w:val="-3"/>
                <w:sz w:val="18"/>
              </w:rPr>
              <w:t> </w:t>
            </w:r>
            <w:r>
              <w:rPr>
                <w:sz w:val="18"/>
              </w:rPr>
              <w:t>at</w:t>
            </w:r>
            <w:r>
              <w:rPr>
                <w:spacing w:val="-2"/>
                <w:sz w:val="18"/>
              </w:rPr>
              <w:t> </w:t>
            </w:r>
            <w:r>
              <w:rPr>
                <w:sz w:val="18"/>
              </w:rPr>
              <w:t>first, but many became successful grocers after World War I, when they moved away from the quarter.</w:t>
            </w:r>
          </w:p>
        </w:tc>
      </w:tr>
    </w:tbl>
    <w:p>
      <w:pPr>
        <w:pStyle w:val="BodyText"/>
        <w:spacing w:before="10"/>
        <w:rPr>
          <w:sz w:val="15"/>
        </w:rPr>
      </w:pPr>
    </w:p>
    <w:tbl>
      <w:tblPr>
        <w:tblW w:w="0" w:type="auto"/>
        <w:jc w:val="left"/>
        <w:tblInd w:w="1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30"/>
        <w:gridCol w:w="922"/>
        <w:gridCol w:w="2486"/>
        <w:gridCol w:w="6255"/>
      </w:tblGrid>
      <w:tr>
        <w:trPr>
          <w:trHeight w:val="324" w:hRule="atLeast"/>
        </w:trPr>
        <w:tc>
          <w:tcPr>
            <w:tcW w:w="10793" w:type="dxa"/>
            <w:gridSpan w:val="4"/>
            <w:tcBorders>
              <w:top w:val="single" w:sz="4" w:space="0" w:color="000000"/>
              <w:left w:val="single" w:sz="4" w:space="0" w:color="000000"/>
              <w:right w:val="single" w:sz="4" w:space="0" w:color="000000"/>
            </w:tcBorders>
          </w:tcPr>
          <w:p>
            <w:pPr>
              <w:pStyle w:val="TableParagraph"/>
              <w:spacing w:line="159" w:lineRule="exact"/>
              <w:rPr>
                <w:sz w:val="14"/>
              </w:rPr>
            </w:pPr>
            <w:r>
              <w:rPr>
                <w:sz w:val="14"/>
              </w:rPr>
              <w:t>Recommended</w:t>
            </w:r>
            <w:r>
              <w:rPr>
                <w:spacing w:val="-7"/>
                <w:sz w:val="14"/>
              </w:rPr>
              <w:t> </w:t>
            </w:r>
            <w:r>
              <w:rPr>
                <w:sz w:val="14"/>
              </w:rPr>
              <w:t>credit</w:t>
            </w:r>
            <w:r>
              <w:rPr>
                <w:spacing w:val="-3"/>
                <w:sz w:val="14"/>
              </w:rPr>
              <w:t> </w:t>
            </w:r>
            <w:r>
              <w:rPr>
                <w:sz w:val="14"/>
              </w:rPr>
              <w:t>line</w:t>
            </w:r>
            <w:r>
              <w:rPr>
                <w:spacing w:val="-3"/>
                <w:sz w:val="14"/>
              </w:rPr>
              <w:t> </w:t>
            </w:r>
            <w:r>
              <w:rPr>
                <w:i/>
                <w:sz w:val="14"/>
              </w:rPr>
              <w:t>(not</w:t>
            </w:r>
            <w:r>
              <w:rPr>
                <w:i/>
                <w:spacing w:val="-4"/>
                <w:sz w:val="14"/>
              </w:rPr>
              <w:t> </w:t>
            </w:r>
            <w:r>
              <w:rPr>
                <w:i/>
                <w:sz w:val="14"/>
              </w:rPr>
              <w:t>to</w:t>
            </w:r>
            <w:r>
              <w:rPr>
                <w:i/>
                <w:spacing w:val="-3"/>
                <w:sz w:val="14"/>
              </w:rPr>
              <w:t> </w:t>
            </w:r>
            <w:r>
              <w:rPr>
                <w:i/>
                <w:sz w:val="14"/>
              </w:rPr>
              <w:t>exceed</w:t>
            </w:r>
            <w:r>
              <w:rPr>
                <w:i/>
                <w:spacing w:val="-6"/>
                <w:sz w:val="14"/>
              </w:rPr>
              <w:t> </w:t>
            </w:r>
            <w:r>
              <w:rPr>
                <w:i/>
                <w:sz w:val="14"/>
              </w:rPr>
              <w:t>190</w:t>
            </w:r>
            <w:r>
              <w:rPr>
                <w:i/>
                <w:spacing w:val="-7"/>
                <w:sz w:val="14"/>
              </w:rPr>
              <w:t> </w:t>
            </w:r>
            <w:r>
              <w:rPr>
                <w:i/>
                <w:sz w:val="14"/>
              </w:rPr>
              <w:t>characters</w:t>
            </w:r>
            <w:r>
              <w:rPr>
                <w:i/>
                <w:spacing w:val="-5"/>
                <w:sz w:val="14"/>
              </w:rPr>
              <w:t> </w:t>
            </w:r>
            <w:r>
              <w:rPr>
                <w:i/>
                <w:sz w:val="14"/>
              </w:rPr>
              <w:t>and</w:t>
            </w:r>
            <w:r>
              <w:rPr>
                <w:i/>
                <w:spacing w:val="-6"/>
                <w:sz w:val="14"/>
              </w:rPr>
              <w:t> </w:t>
            </w:r>
            <w:r>
              <w:rPr>
                <w:i/>
                <w:spacing w:val="-2"/>
                <w:sz w:val="14"/>
              </w:rPr>
              <w:t>spaces)</w:t>
            </w:r>
            <w:r>
              <w:rPr>
                <w:spacing w:val="-2"/>
                <w:sz w:val="14"/>
              </w:rPr>
              <w:t>:</w:t>
            </w:r>
          </w:p>
        </w:tc>
      </w:tr>
      <w:tr>
        <w:trPr>
          <w:trHeight w:val="379" w:hRule="atLeast"/>
        </w:trPr>
        <w:tc>
          <w:tcPr>
            <w:tcW w:w="1130" w:type="dxa"/>
            <w:tcBorders>
              <w:left w:val="single" w:sz="4" w:space="0" w:color="000000"/>
            </w:tcBorders>
          </w:tcPr>
          <w:p>
            <w:pPr>
              <w:pStyle w:val="TableParagraph"/>
              <w:spacing w:line="200" w:lineRule="exact" w:before="159"/>
              <w:ind w:left="343"/>
              <w:rPr>
                <w:sz w:val="18"/>
              </w:rPr>
            </w:pPr>
            <w:r>
              <w:rPr>
                <w:spacing w:val="-2"/>
                <w:sz w:val="18"/>
              </w:rPr>
              <w:t>“Installed</w:t>
            </w:r>
          </w:p>
        </w:tc>
        <w:tc>
          <w:tcPr>
            <w:tcW w:w="922" w:type="dxa"/>
          </w:tcPr>
          <w:p>
            <w:pPr>
              <w:pStyle w:val="TableParagraph"/>
              <w:spacing w:line="200" w:lineRule="exact" w:before="159"/>
              <w:ind w:left="14"/>
              <w:jc w:val="center"/>
              <w:rPr>
                <w:sz w:val="18"/>
              </w:rPr>
            </w:pPr>
            <w:r>
              <w:rPr>
                <w:spacing w:val="76"/>
                <w:w w:val="150"/>
                <w:sz w:val="18"/>
                <w:u w:val="single"/>
              </w:rPr>
              <w:t> </w:t>
            </w:r>
            <w:r>
              <w:rPr>
                <w:spacing w:val="-2"/>
                <w:sz w:val="18"/>
                <w:u w:val="single"/>
              </w:rPr>
              <w:t>[2023]</w:t>
            </w:r>
            <w:r>
              <w:rPr>
                <w:spacing w:val="40"/>
                <w:sz w:val="18"/>
                <w:u w:val="single"/>
              </w:rPr>
              <w:t> </w:t>
            </w:r>
          </w:p>
        </w:tc>
        <w:tc>
          <w:tcPr>
            <w:tcW w:w="2486" w:type="dxa"/>
          </w:tcPr>
          <w:p>
            <w:pPr>
              <w:pStyle w:val="TableParagraph"/>
              <w:spacing w:line="200" w:lineRule="exact" w:before="159"/>
              <w:ind w:left="60"/>
              <w:rPr>
                <w:sz w:val="18"/>
              </w:rPr>
            </w:pPr>
            <w:r>
              <w:rPr>
                <w:sz w:val="18"/>
              </w:rPr>
              <w:t>Indiana</w:t>
            </w:r>
            <w:r>
              <w:rPr>
                <w:spacing w:val="-3"/>
                <w:sz w:val="18"/>
              </w:rPr>
              <w:t> </w:t>
            </w:r>
            <w:r>
              <w:rPr>
                <w:sz w:val="18"/>
              </w:rPr>
              <w:t>Historical</w:t>
            </w:r>
            <w:r>
              <w:rPr>
                <w:spacing w:val="-3"/>
                <w:sz w:val="18"/>
              </w:rPr>
              <w:t> </w:t>
            </w:r>
            <w:r>
              <w:rPr>
                <w:sz w:val="18"/>
              </w:rPr>
              <w:t>Bureau</w:t>
            </w:r>
            <w:r>
              <w:rPr>
                <w:spacing w:val="-2"/>
                <w:sz w:val="18"/>
              </w:rPr>
              <w:t> </w:t>
            </w:r>
            <w:r>
              <w:rPr>
                <w:spacing w:val="-5"/>
                <w:sz w:val="18"/>
              </w:rPr>
              <w:t>and</w:t>
            </w:r>
          </w:p>
        </w:tc>
        <w:tc>
          <w:tcPr>
            <w:tcW w:w="6255" w:type="dxa"/>
            <w:tcBorders>
              <w:right w:val="single" w:sz="4" w:space="0" w:color="000000"/>
            </w:tcBorders>
          </w:tcPr>
          <w:p>
            <w:pPr>
              <w:pStyle w:val="TableParagraph"/>
              <w:tabs>
                <w:tab w:pos="5993" w:val="left" w:leader="none"/>
              </w:tabs>
              <w:spacing w:line="200" w:lineRule="exact" w:before="159"/>
              <w:ind w:left="74"/>
              <w:rPr>
                <w:sz w:val="18"/>
              </w:rPr>
            </w:pPr>
            <w:r>
              <w:rPr>
                <w:spacing w:val="53"/>
                <w:sz w:val="18"/>
                <w:u w:val="single"/>
              </w:rPr>
              <w:t> </w:t>
            </w:r>
            <w:r>
              <w:rPr>
                <w:sz w:val="18"/>
                <w:u w:val="single"/>
              </w:rPr>
              <w:t>Arab</w:t>
            </w:r>
            <w:r>
              <w:rPr>
                <w:spacing w:val="-1"/>
                <w:sz w:val="18"/>
                <w:u w:val="single"/>
              </w:rPr>
              <w:t> </w:t>
            </w:r>
            <w:r>
              <w:rPr>
                <w:sz w:val="18"/>
                <w:u w:val="single"/>
              </w:rPr>
              <w:t>Indianapolis</w:t>
            </w:r>
            <w:r>
              <w:rPr>
                <w:spacing w:val="-2"/>
                <w:sz w:val="18"/>
                <w:u w:val="single"/>
              </w:rPr>
              <w:t> Foundation</w:t>
            </w:r>
            <w:r>
              <w:rPr>
                <w:sz w:val="18"/>
                <w:u w:val="single"/>
              </w:rPr>
              <w:tab/>
            </w:r>
          </w:p>
        </w:tc>
      </w:tr>
      <w:tr>
        <w:trPr>
          <w:trHeight w:val="688" w:hRule="atLeast"/>
        </w:trPr>
        <w:tc>
          <w:tcPr>
            <w:tcW w:w="1130" w:type="dxa"/>
            <w:tcBorders>
              <w:left w:val="single" w:sz="4" w:space="0" w:color="000000"/>
              <w:bottom w:val="single" w:sz="4" w:space="0" w:color="000000"/>
            </w:tcBorders>
          </w:tcPr>
          <w:p>
            <w:pPr>
              <w:pStyle w:val="TableParagraph"/>
              <w:ind w:left="0"/>
              <w:rPr>
                <w:rFonts w:ascii="Times New Roman"/>
                <w:sz w:val="16"/>
              </w:rPr>
            </w:pPr>
          </w:p>
        </w:tc>
        <w:tc>
          <w:tcPr>
            <w:tcW w:w="922" w:type="dxa"/>
            <w:tcBorders>
              <w:bottom w:val="single" w:sz="4" w:space="0" w:color="000000"/>
            </w:tcBorders>
          </w:tcPr>
          <w:p>
            <w:pPr>
              <w:pStyle w:val="TableParagraph"/>
              <w:spacing w:line="159" w:lineRule="exact"/>
              <w:ind w:left="7"/>
              <w:jc w:val="center"/>
              <w:rPr>
                <w:i/>
                <w:sz w:val="14"/>
              </w:rPr>
            </w:pPr>
            <w:r>
              <w:rPr>
                <w:i/>
                <w:spacing w:val="-2"/>
                <w:sz w:val="14"/>
              </w:rPr>
              <w:t>(year)</w:t>
            </w:r>
          </w:p>
        </w:tc>
        <w:tc>
          <w:tcPr>
            <w:tcW w:w="2486" w:type="dxa"/>
            <w:tcBorders>
              <w:bottom w:val="single" w:sz="4" w:space="0" w:color="000000"/>
            </w:tcBorders>
          </w:tcPr>
          <w:p>
            <w:pPr>
              <w:pStyle w:val="TableParagraph"/>
              <w:ind w:left="0"/>
              <w:rPr>
                <w:rFonts w:ascii="Times New Roman"/>
                <w:sz w:val="16"/>
              </w:rPr>
            </w:pPr>
          </w:p>
        </w:tc>
        <w:tc>
          <w:tcPr>
            <w:tcW w:w="6255" w:type="dxa"/>
            <w:tcBorders>
              <w:bottom w:val="single" w:sz="4" w:space="0" w:color="000000"/>
              <w:right w:val="single" w:sz="4" w:space="0" w:color="000000"/>
            </w:tcBorders>
          </w:tcPr>
          <w:p>
            <w:pPr>
              <w:pStyle w:val="TableParagraph"/>
              <w:spacing w:line="159" w:lineRule="exact"/>
              <w:ind w:left="1747"/>
              <w:rPr>
                <w:i/>
                <w:sz w:val="14"/>
              </w:rPr>
            </w:pPr>
            <w:r>
              <w:rPr>
                <w:i/>
                <w:sz w:val="14"/>
              </w:rPr>
              <w:t>(name</w:t>
            </w:r>
            <w:r>
              <w:rPr>
                <w:i/>
                <w:spacing w:val="-4"/>
                <w:sz w:val="14"/>
              </w:rPr>
              <w:t> </w:t>
            </w:r>
            <w:r>
              <w:rPr>
                <w:i/>
                <w:sz w:val="14"/>
              </w:rPr>
              <w:t>of</w:t>
            </w:r>
            <w:r>
              <w:rPr>
                <w:i/>
                <w:spacing w:val="-3"/>
                <w:sz w:val="14"/>
              </w:rPr>
              <w:t> </w:t>
            </w:r>
            <w:r>
              <w:rPr>
                <w:i/>
                <w:sz w:val="14"/>
              </w:rPr>
              <w:t>other</w:t>
            </w:r>
            <w:r>
              <w:rPr>
                <w:i/>
                <w:spacing w:val="-3"/>
                <w:sz w:val="14"/>
              </w:rPr>
              <w:t> </w:t>
            </w:r>
            <w:r>
              <w:rPr>
                <w:i/>
                <w:sz w:val="14"/>
              </w:rPr>
              <w:t>groups</w:t>
            </w:r>
            <w:r>
              <w:rPr>
                <w:i/>
                <w:spacing w:val="-3"/>
                <w:sz w:val="14"/>
              </w:rPr>
              <w:t> </w:t>
            </w:r>
            <w:r>
              <w:rPr>
                <w:i/>
                <w:sz w:val="14"/>
              </w:rPr>
              <w:t>and</w:t>
            </w:r>
            <w:r>
              <w:rPr>
                <w:i/>
                <w:spacing w:val="-5"/>
                <w:sz w:val="14"/>
              </w:rPr>
              <w:t> </w:t>
            </w:r>
            <w:r>
              <w:rPr>
                <w:i/>
                <w:spacing w:val="-2"/>
                <w:sz w:val="14"/>
              </w:rPr>
              <w:t>organizations)</w:t>
            </w:r>
          </w:p>
        </w:tc>
      </w:tr>
      <w:tr>
        <w:trPr>
          <w:trHeight w:val="702" w:hRule="atLeast"/>
        </w:trPr>
        <w:tc>
          <w:tcPr>
            <w:tcW w:w="1130" w:type="dxa"/>
            <w:tcBorders>
              <w:top w:val="single" w:sz="4" w:space="0" w:color="000000"/>
              <w:left w:val="single" w:sz="4" w:space="0" w:color="000000"/>
              <w:bottom w:val="single" w:sz="4" w:space="0" w:color="000000"/>
            </w:tcBorders>
          </w:tcPr>
          <w:p>
            <w:pPr>
              <w:pStyle w:val="TableParagraph"/>
              <w:ind w:left="0"/>
              <w:rPr>
                <w:rFonts w:ascii="Times New Roman"/>
                <w:sz w:val="16"/>
              </w:rPr>
            </w:pPr>
          </w:p>
        </w:tc>
        <w:tc>
          <w:tcPr>
            <w:tcW w:w="922" w:type="dxa"/>
            <w:tcBorders>
              <w:top w:val="single" w:sz="4" w:space="0" w:color="000000"/>
              <w:bottom w:val="single" w:sz="4" w:space="0" w:color="000000"/>
            </w:tcBorders>
          </w:tcPr>
          <w:p>
            <w:pPr>
              <w:pStyle w:val="TableParagraph"/>
              <w:ind w:left="0"/>
              <w:rPr>
                <w:rFonts w:ascii="Times New Roman"/>
                <w:sz w:val="16"/>
              </w:rPr>
            </w:pPr>
          </w:p>
        </w:tc>
        <w:tc>
          <w:tcPr>
            <w:tcW w:w="2486" w:type="dxa"/>
            <w:tcBorders>
              <w:top w:val="single" w:sz="4" w:space="0" w:color="000000"/>
              <w:bottom w:val="single" w:sz="4" w:space="0" w:color="000000"/>
            </w:tcBorders>
          </w:tcPr>
          <w:p>
            <w:pPr>
              <w:pStyle w:val="TableParagraph"/>
              <w:ind w:left="0"/>
              <w:rPr>
                <w:rFonts w:ascii="Times New Roman"/>
                <w:sz w:val="16"/>
              </w:rPr>
            </w:pPr>
          </w:p>
        </w:tc>
        <w:tc>
          <w:tcPr>
            <w:tcW w:w="6255" w:type="dxa"/>
            <w:tcBorders>
              <w:top w:val="single" w:sz="4" w:space="0" w:color="000000"/>
              <w:bottom w:val="single" w:sz="4" w:space="0" w:color="000000"/>
              <w:right w:val="single" w:sz="4" w:space="0" w:color="000000"/>
            </w:tcBorders>
          </w:tcPr>
          <w:p>
            <w:pPr>
              <w:pStyle w:val="TableParagraph"/>
              <w:ind w:left="0"/>
              <w:rPr>
                <w:sz w:val="22"/>
              </w:rPr>
            </w:pPr>
          </w:p>
          <w:p>
            <w:pPr>
              <w:pStyle w:val="TableParagraph"/>
              <w:ind w:left="-4298"/>
              <w:rPr>
                <w:sz w:val="18"/>
              </w:rPr>
            </w:pPr>
            <w:r>
              <w:rPr>
                <w:spacing w:val="9880"/>
                <w:sz w:val="18"/>
                <w:u w:val="single"/>
              </w:rPr>
              <w:t> </w:t>
            </w:r>
            <w:r>
              <w:rPr>
                <w:spacing w:val="55"/>
                <w:sz w:val="18"/>
              </w:rPr>
              <w:t> </w:t>
            </w:r>
            <w:r>
              <w:rPr>
                <w:spacing w:val="-5"/>
                <w:sz w:val="18"/>
              </w:rPr>
              <w:t>.”</w:t>
            </w:r>
          </w:p>
        </w:tc>
      </w:tr>
    </w:tbl>
    <w:sectPr>
      <w:headerReference w:type="default" r:id="rId9"/>
      <w:footerReference w:type="default" r:id="rId10"/>
      <w:pgSz w:w="12240" w:h="15840"/>
      <w:pgMar w:header="0" w:footer="433" w:top="880" w:bottom="620" w:left="600" w:right="6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4.359985pt;margin-top:759.361572pt;width:43.2pt;height:11pt;mso-position-horizontal-relative:page;mso-position-vertical-relative:page;z-index:-15889920" type="#_x0000_t202" id="docshape2" filled="false" stroked="false">
          <v:textbox inset="0,0,0,0">
            <w:txbxContent>
              <w:p>
                <w:pPr>
                  <w:spacing w:before="15"/>
                  <w:ind w:left="20" w:right="0" w:firstLine="0"/>
                  <w:jc w:val="left"/>
                  <w:rPr>
                    <w:sz w:val="16"/>
                  </w:rPr>
                </w:pPr>
                <w:r>
                  <w:rPr>
                    <w:sz w:val="16"/>
                  </w:rPr>
                  <w:t>Page</w:t>
                </w:r>
                <w:r>
                  <w:rPr>
                    <w:spacing w:val="-1"/>
                    <w:sz w:val="16"/>
                  </w:rPr>
                  <w:t> </w:t>
                </w:r>
                <w:r>
                  <w:rPr>
                    <w:sz w:val="16"/>
                  </w:rPr>
                  <w:fldChar w:fldCharType="begin"/>
                </w:r>
                <w:r>
                  <w:rPr>
                    <w:sz w:val="16"/>
                  </w:rPr>
                  <w:instrText> PAGE </w:instrText>
                </w:r>
                <w:r>
                  <w:rPr>
                    <w:sz w:val="16"/>
                  </w:rPr>
                  <w:fldChar w:fldCharType="separate"/>
                </w:r>
                <w:r>
                  <w:rPr>
                    <w:sz w:val="16"/>
                  </w:rPr>
                  <w:t>5</w:t>
                </w:r>
                <w:r>
                  <w:rPr>
                    <w:sz w:val="16"/>
                  </w:rPr>
                  <w:fldChar w:fldCharType="end"/>
                </w:r>
                <w:r>
                  <w:rPr>
                    <w:spacing w:val="-1"/>
                    <w:sz w:val="16"/>
                  </w:rPr>
                  <w:t> </w:t>
                </w:r>
                <w:r>
                  <w:rPr>
                    <w:sz w:val="16"/>
                  </w:rPr>
                  <w:t>of</w:t>
                </w:r>
                <w:r>
                  <w:rPr>
                    <w:spacing w:val="1"/>
                    <w:sz w:val="16"/>
                  </w:rPr>
                  <w:t> </w:t>
                </w:r>
                <w:r>
                  <w:rPr>
                    <w:spacing w:val="-10"/>
                    <w:sz w:val="16"/>
                  </w:rPr>
                  <w:t>9</w:t>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4.359985pt;margin-top:759.361572pt;width:43.2pt;height:11pt;mso-position-horizontal-relative:page;mso-position-vertical-relative:page;z-index:-15888896" type="#_x0000_t202" id="docshape4" filled="false" stroked="false">
          <v:textbox inset="0,0,0,0">
            <w:txbxContent>
              <w:p>
                <w:pPr>
                  <w:spacing w:before="15"/>
                  <w:ind w:left="20" w:right="0" w:firstLine="0"/>
                  <w:jc w:val="left"/>
                  <w:rPr>
                    <w:sz w:val="16"/>
                  </w:rPr>
                </w:pPr>
                <w:r>
                  <w:rPr>
                    <w:sz w:val="16"/>
                  </w:rPr>
                  <w:t>Page</w:t>
                </w:r>
                <w:r>
                  <w:rPr>
                    <w:spacing w:val="-1"/>
                    <w:sz w:val="16"/>
                  </w:rPr>
                  <w:t> </w:t>
                </w:r>
                <w:r>
                  <w:rPr>
                    <w:sz w:val="16"/>
                  </w:rPr>
                  <w:fldChar w:fldCharType="begin"/>
                </w:r>
                <w:r>
                  <w:rPr>
                    <w:sz w:val="16"/>
                  </w:rPr>
                  <w:instrText> PAGE </w:instrText>
                </w:r>
                <w:r>
                  <w:rPr>
                    <w:sz w:val="16"/>
                  </w:rPr>
                  <w:fldChar w:fldCharType="separate"/>
                </w:r>
                <w:r>
                  <w:rPr>
                    <w:sz w:val="16"/>
                  </w:rPr>
                  <w:t>6</w:t>
                </w:r>
                <w:r>
                  <w:rPr>
                    <w:sz w:val="16"/>
                  </w:rPr>
                  <w:fldChar w:fldCharType="end"/>
                </w:r>
                <w:r>
                  <w:rPr>
                    <w:spacing w:val="-1"/>
                    <w:sz w:val="16"/>
                  </w:rPr>
                  <w:t> </w:t>
                </w:r>
                <w:r>
                  <w:rPr>
                    <w:sz w:val="16"/>
                  </w:rPr>
                  <w:t>of</w:t>
                </w:r>
                <w:r>
                  <w:rPr>
                    <w:spacing w:val="1"/>
                    <w:sz w:val="16"/>
                  </w:rPr>
                  <w:t> </w:t>
                </w:r>
                <w:r>
                  <w:rPr>
                    <w:spacing w:val="-10"/>
                    <w:sz w:val="16"/>
                  </w:rPr>
                  <w:t>9</w:t>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4.359985pt;margin-top:759.361572pt;width:43.2pt;height:11pt;mso-position-horizontal-relative:page;mso-position-vertical-relative:page;z-index:-15888384" type="#_x0000_t202" id="docshape5" filled="false" stroked="false">
          <v:textbox inset="0,0,0,0">
            <w:txbxContent>
              <w:p>
                <w:pPr>
                  <w:spacing w:before="15"/>
                  <w:ind w:left="20" w:right="0" w:firstLine="0"/>
                  <w:jc w:val="left"/>
                  <w:rPr>
                    <w:sz w:val="16"/>
                  </w:rPr>
                </w:pPr>
                <w:r>
                  <w:rPr>
                    <w:sz w:val="16"/>
                  </w:rPr>
                  <w:t>Page</w:t>
                </w:r>
                <w:r>
                  <w:rPr>
                    <w:spacing w:val="-1"/>
                    <w:sz w:val="16"/>
                  </w:rPr>
                  <w:t> </w:t>
                </w:r>
                <w:r>
                  <w:rPr>
                    <w:sz w:val="16"/>
                  </w:rPr>
                  <w:fldChar w:fldCharType="begin"/>
                </w:r>
                <w:r>
                  <w:rPr>
                    <w:sz w:val="16"/>
                  </w:rPr>
                  <w:instrText> PAGE </w:instrText>
                </w:r>
                <w:r>
                  <w:rPr>
                    <w:sz w:val="16"/>
                  </w:rPr>
                  <w:fldChar w:fldCharType="separate"/>
                </w:r>
                <w:r>
                  <w:rPr>
                    <w:sz w:val="16"/>
                  </w:rPr>
                  <w:t>8</w:t>
                </w:r>
                <w:r>
                  <w:rPr>
                    <w:sz w:val="16"/>
                  </w:rPr>
                  <w:fldChar w:fldCharType="end"/>
                </w:r>
                <w:r>
                  <w:rPr>
                    <w:spacing w:val="-1"/>
                    <w:sz w:val="16"/>
                  </w:rPr>
                  <w:t> </w:t>
                </w:r>
                <w:r>
                  <w:rPr>
                    <w:sz w:val="16"/>
                  </w:rPr>
                  <w:t>of</w:t>
                </w:r>
                <w:r>
                  <w:rPr>
                    <w:spacing w:val="1"/>
                    <w:sz w:val="16"/>
                  </w:rPr>
                  <w:t> </w:t>
                </w:r>
                <w:r>
                  <w:rPr>
                    <w:spacing w:val="-10"/>
                    <w:sz w:val="16"/>
                  </w:rPr>
                  <w:t>9</w:t>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35pt;margin-top:35.085781pt;width:283.150pt;height:22.5pt;mso-position-horizontal-relative:page;mso-position-vertical-relative:page;z-index:-15890432" type="#_x0000_t202" id="docshape1" filled="false" stroked="false">
          <v:textbox inset="0,0,0,0">
            <w:txbxContent>
              <w:p>
                <w:pPr>
                  <w:spacing w:before="13"/>
                  <w:ind w:left="20" w:right="0" w:firstLine="0"/>
                  <w:jc w:val="left"/>
                  <w:rPr>
                    <w:b/>
                    <w:sz w:val="22"/>
                  </w:rPr>
                </w:pPr>
                <w:r>
                  <w:rPr>
                    <w:b/>
                    <w:sz w:val="22"/>
                  </w:rPr>
                  <w:t>SIGNIFICANCE</w:t>
                </w:r>
                <w:r>
                  <w:rPr>
                    <w:b/>
                    <w:spacing w:val="-6"/>
                    <w:sz w:val="22"/>
                  </w:rPr>
                  <w:t> </w:t>
                </w:r>
                <w:r>
                  <w:rPr>
                    <w:b/>
                    <w:sz w:val="22"/>
                  </w:rPr>
                  <w:t>AND</w:t>
                </w:r>
                <w:r>
                  <w:rPr>
                    <w:b/>
                    <w:spacing w:val="-10"/>
                    <w:sz w:val="22"/>
                  </w:rPr>
                  <w:t> </w:t>
                </w:r>
                <w:r>
                  <w:rPr>
                    <w:b/>
                    <w:sz w:val="22"/>
                  </w:rPr>
                  <w:t>DOCUMENTATION</w:t>
                </w:r>
                <w:r>
                  <w:rPr>
                    <w:b/>
                    <w:spacing w:val="-10"/>
                    <w:sz w:val="22"/>
                  </w:rPr>
                  <w:t> </w:t>
                </w:r>
                <w:r>
                  <w:rPr>
                    <w:b/>
                    <w:spacing w:val="-2"/>
                    <w:sz w:val="22"/>
                  </w:rPr>
                  <w:t>WORKSHEET</w:t>
                </w:r>
              </w:p>
              <w:p>
                <w:pPr>
                  <w:pStyle w:val="BodyText"/>
                  <w:spacing w:before="2"/>
                  <w:ind w:left="20"/>
                </w:pPr>
                <w:r>
                  <w:rPr/>
                  <w:t>Part</w:t>
                </w:r>
                <w:r>
                  <w:rPr>
                    <w:spacing w:val="-3"/>
                  </w:rPr>
                  <w:t> </w:t>
                </w:r>
                <w:r>
                  <w:rPr/>
                  <w:t>of</w:t>
                </w:r>
                <w:r>
                  <w:rPr>
                    <w:spacing w:val="-4"/>
                  </w:rPr>
                  <w:t> </w:t>
                </w:r>
                <w:r>
                  <w:rPr/>
                  <w:t>State</w:t>
                </w:r>
                <w:r>
                  <w:rPr>
                    <w:spacing w:val="-2"/>
                  </w:rPr>
                  <w:t> </w:t>
                </w:r>
                <w:r>
                  <w:rPr/>
                  <w:t>Form</w:t>
                </w:r>
                <w:r>
                  <w:rPr>
                    <w:spacing w:val="-3"/>
                  </w:rPr>
                  <w:t> </w:t>
                </w:r>
                <w:r>
                  <w:rPr/>
                  <w:t>45937</w:t>
                </w:r>
                <w:r>
                  <w:rPr>
                    <w:spacing w:val="-2"/>
                  </w:rPr>
                  <w:t> </w:t>
                </w:r>
                <w:r>
                  <w:rPr/>
                  <w:t>(R20</w:t>
                </w:r>
                <w:r>
                  <w:rPr>
                    <w:spacing w:val="-5"/>
                  </w:rPr>
                  <w:t> </w:t>
                </w:r>
                <w:r>
                  <w:rPr/>
                  <w:t>/</w:t>
                </w:r>
                <w:r>
                  <w:rPr>
                    <w:spacing w:val="-2"/>
                  </w:rPr>
                  <w:t> </w:t>
                </w:r>
                <w:r>
                  <w:rPr/>
                  <w:t>4-</w:t>
                </w:r>
                <w:r>
                  <w:rPr>
                    <w:spacing w:val="-5"/>
                  </w:rPr>
                  <w:t>22)</w:t>
                </w:r>
              </w:p>
            </w:txbxContent>
          </v:textbox>
          <w10:wrap type="non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35pt;margin-top:35.085781pt;width:346.2pt;height:22.5pt;mso-position-horizontal-relative:page;mso-position-vertical-relative:page;z-index:-15889408" type="#_x0000_t202" id="docshape3" filled="false" stroked="false">
          <v:textbox inset="0,0,0,0">
            <w:txbxContent>
              <w:p>
                <w:pPr>
                  <w:spacing w:before="13"/>
                  <w:ind w:left="20" w:right="0" w:firstLine="0"/>
                  <w:jc w:val="left"/>
                  <w:rPr>
                    <w:b/>
                    <w:i/>
                    <w:sz w:val="22"/>
                  </w:rPr>
                </w:pPr>
                <w:r>
                  <w:rPr>
                    <w:b/>
                    <w:sz w:val="22"/>
                  </w:rPr>
                  <w:t>SIGNIFICANCE</w:t>
                </w:r>
                <w:r>
                  <w:rPr>
                    <w:b/>
                    <w:spacing w:val="-8"/>
                    <w:sz w:val="22"/>
                  </w:rPr>
                  <w:t> </w:t>
                </w:r>
                <w:r>
                  <w:rPr>
                    <w:b/>
                    <w:sz w:val="22"/>
                  </w:rPr>
                  <w:t>AND</w:t>
                </w:r>
                <w:r>
                  <w:rPr>
                    <w:b/>
                    <w:spacing w:val="-10"/>
                    <w:sz w:val="22"/>
                  </w:rPr>
                  <w:t> </w:t>
                </w:r>
                <w:r>
                  <w:rPr>
                    <w:b/>
                    <w:sz w:val="22"/>
                  </w:rPr>
                  <w:t>DOCUMENTATION</w:t>
                </w:r>
                <w:r>
                  <w:rPr>
                    <w:b/>
                    <w:spacing w:val="-9"/>
                    <w:sz w:val="22"/>
                  </w:rPr>
                  <w:t> </w:t>
                </w:r>
                <w:r>
                  <w:rPr>
                    <w:b/>
                    <w:sz w:val="22"/>
                  </w:rPr>
                  <w:t>WORKSHEET</w:t>
                </w:r>
                <w:r>
                  <w:rPr>
                    <w:b/>
                    <w:spacing w:val="-11"/>
                    <w:sz w:val="22"/>
                  </w:rPr>
                  <w:t> </w:t>
                </w:r>
                <w:r>
                  <w:rPr>
                    <w:b/>
                    <w:i/>
                    <w:spacing w:val="-2"/>
                    <w:sz w:val="22"/>
                  </w:rPr>
                  <w:t>(continued)</w:t>
                </w:r>
              </w:p>
              <w:p>
                <w:pPr>
                  <w:pStyle w:val="BodyText"/>
                  <w:spacing w:before="2"/>
                  <w:ind w:left="20"/>
                </w:pPr>
                <w:r>
                  <w:rPr/>
                  <w:t>Part</w:t>
                </w:r>
                <w:r>
                  <w:rPr>
                    <w:spacing w:val="-3"/>
                  </w:rPr>
                  <w:t> </w:t>
                </w:r>
                <w:r>
                  <w:rPr/>
                  <w:t>of</w:t>
                </w:r>
                <w:r>
                  <w:rPr>
                    <w:spacing w:val="-4"/>
                  </w:rPr>
                  <w:t> </w:t>
                </w:r>
                <w:r>
                  <w:rPr/>
                  <w:t>State</w:t>
                </w:r>
                <w:r>
                  <w:rPr>
                    <w:spacing w:val="-2"/>
                  </w:rPr>
                  <w:t> </w:t>
                </w:r>
                <w:r>
                  <w:rPr/>
                  <w:t>Form</w:t>
                </w:r>
                <w:r>
                  <w:rPr>
                    <w:spacing w:val="-3"/>
                  </w:rPr>
                  <w:t> </w:t>
                </w:r>
                <w:r>
                  <w:rPr/>
                  <w:t>45937</w:t>
                </w:r>
                <w:r>
                  <w:rPr>
                    <w:spacing w:val="-2"/>
                  </w:rPr>
                  <w:t> </w:t>
                </w:r>
                <w:r>
                  <w:rPr/>
                  <w:t>(R20</w:t>
                </w:r>
                <w:r>
                  <w:rPr>
                    <w:spacing w:val="-5"/>
                  </w:rPr>
                  <w:t> </w:t>
                </w:r>
                <w:r>
                  <w:rPr/>
                  <w:t>/</w:t>
                </w:r>
                <w:r>
                  <w:rPr>
                    <w:spacing w:val="-2"/>
                  </w:rPr>
                  <w:t> </w:t>
                </w:r>
                <w:r>
                  <w:rPr/>
                  <w:t>4-</w:t>
                </w:r>
                <w:r>
                  <w:rPr>
                    <w:spacing w:val="-5"/>
                  </w:rPr>
                  <w:t>22)</w:t>
                </w:r>
              </w:p>
            </w:txbxContent>
          </v:textbox>
          <w10:wrap type="non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14"/>
      <w:szCs w:val="14"/>
      <w:lang w:val="en-US" w:eastAsia="en-US" w:bidi="ar-SA"/>
    </w:rPr>
  </w:style>
  <w:style w:styleId="Title" w:type="paragraph">
    <w:name w:val="Title"/>
    <w:basedOn w:val="Normal"/>
    <w:uiPriority w:val="1"/>
    <w:qFormat/>
    <w:pPr>
      <w:spacing w:before="13"/>
      <w:ind w:left="20"/>
    </w:pPr>
    <w:rPr>
      <w:rFonts w:ascii="Arial" w:hAnsi="Arial" w:eastAsia="Arial" w:cs="Arial"/>
      <w:b/>
      <w:bCs/>
      <w:sz w:val="22"/>
      <w:szCs w:val="22"/>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ind w:left="107"/>
    </w:pPr>
    <w:rPr>
      <w:rFonts w:ascii="Arial" w:hAnsi="Arial" w:eastAsia="Arial" w:cs="Arial"/>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header" Target="header2.xml"/><Relationship Id="rId8" Type="http://schemas.openxmlformats.org/officeDocument/2006/relationships/footer" Target="footer2.xml"/><Relationship Id="rId9" Type="http://schemas.openxmlformats.org/officeDocument/2006/relationships/header" Target="header3.xml"/><Relationship Id="rId10"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Company>State of Indiana, ICPR</Company>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ICPR</dc:creator>
  <dcterms:created xsi:type="dcterms:W3CDTF">2023-03-10T15:22:11Z</dcterms:created>
  <dcterms:modified xsi:type="dcterms:W3CDTF">2023-03-10T15:22:11Z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2023-03-10T00:00:00Z</vt:filetime>
  </property>
  <property fmtid="{D5CDD505-2E9C-101B-9397-08002B2CF9AE}" pid="3" name="Creator">
    <vt:lpwstr>Acrobat PDFMaker 22 for Word</vt:lpwstr>
  </property>
  <property fmtid="{D5CDD505-2E9C-101B-9397-08002B2CF9AE}" pid="4" name="LastSaved">
    <vt:filetime>2023-03-10T00:00:00Z</vt:filetime>
  </property>
  <property fmtid="{D5CDD505-2E9C-101B-9397-08002B2CF9AE}" pid="5" name="Producer">
    <vt:lpwstr>Adobe PDF Library 22.3.98</vt:lpwstr>
  </property>
  <property fmtid="{D5CDD505-2E9C-101B-9397-08002B2CF9AE}" pid="6" name="SourceModified">
    <vt:lpwstr>D:20230310151630</vt:lpwstr>
  </property>
</Properties>
</file>